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5DarkAccent1"/>
        <w:tblW w:w="0" w:type="auto"/>
        <w:tblLook w:val="04A0"/>
      </w:tblPr>
      <w:tblGrid>
        <w:gridCol w:w="743"/>
        <w:gridCol w:w="3804"/>
        <w:gridCol w:w="2254"/>
        <w:gridCol w:w="2254"/>
      </w:tblGrid>
      <w:tr w:rsidR="00090194" w:rsidTr="0009293C">
        <w:trPr>
          <w:cnfStyle w:val="100000000000"/>
        </w:trPr>
        <w:tc>
          <w:tcPr>
            <w:cnfStyle w:val="001000000000"/>
            <w:tcW w:w="9055" w:type="dxa"/>
            <w:gridSpan w:val="4"/>
          </w:tcPr>
          <w:p w:rsidR="00090194" w:rsidRPr="003F300D" w:rsidRDefault="00E15A56">
            <w:r>
              <w:t>ОДЕЉЕЊЕ</w:t>
            </w:r>
            <w:r w:rsidR="00090194">
              <w:t>:</w:t>
            </w:r>
            <w:r w:rsidR="00E71B7A">
              <w:t xml:space="preserve"> 3</w:t>
            </w:r>
            <w:r w:rsidR="003F300D">
              <w:t>-</w:t>
            </w:r>
            <w:r w:rsidR="00E71B7A">
              <w:t>10</w:t>
            </w:r>
          </w:p>
        </w:tc>
      </w:tr>
      <w:tr w:rsidR="00090194" w:rsidTr="0009293C">
        <w:trPr>
          <w:cnfStyle w:val="000000100000"/>
        </w:trPr>
        <w:tc>
          <w:tcPr>
            <w:cnfStyle w:val="001000000000"/>
            <w:tcW w:w="9055" w:type="dxa"/>
            <w:gridSpan w:val="4"/>
          </w:tcPr>
          <w:p w:rsidR="00090194" w:rsidRPr="000458AC" w:rsidRDefault="00E15A56">
            <w:pPr>
              <w:rPr>
                <w:lang/>
              </w:rPr>
            </w:pPr>
            <w:r>
              <w:t>ПРЕДМЕТ</w:t>
            </w:r>
            <w:r w:rsidR="00090194">
              <w:t>:</w:t>
            </w:r>
            <w:r w:rsidR="003F300D">
              <w:t xml:space="preserve"> </w:t>
            </w:r>
            <w:r w:rsidR="000458AC">
              <w:rPr>
                <w:lang/>
              </w:rPr>
              <w:t>Завршни испит – радни задатак Б</w:t>
            </w:r>
          </w:p>
        </w:tc>
      </w:tr>
      <w:tr w:rsidR="00090194" w:rsidTr="0009293C">
        <w:tc>
          <w:tcPr>
            <w:cnfStyle w:val="001000000000"/>
            <w:tcW w:w="9055" w:type="dxa"/>
            <w:gridSpan w:val="4"/>
          </w:tcPr>
          <w:p w:rsidR="00090194" w:rsidRDefault="00090194"/>
        </w:tc>
      </w:tr>
      <w:tr w:rsidR="00090194" w:rsidTr="0009293C">
        <w:trPr>
          <w:cnfStyle w:val="000000100000"/>
        </w:trPr>
        <w:tc>
          <w:tcPr>
            <w:cnfStyle w:val="001000000000"/>
            <w:tcW w:w="743" w:type="dxa"/>
          </w:tcPr>
          <w:p w:rsidR="00090194" w:rsidRDefault="00E15A56">
            <w:r>
              <w:t>р.бр</w:t>
            </w:r>
            <w:r w:rsidR="00090194">
              <w:t>.</w:t>
            </w:r>
          </w:p>
        </w:tc>
        <w:tc>
          <w:tcPr>
            <w:tcW w:w="3804" w:type="dxa"/>
          </w:tcPr>
          <w:p w:rsidR="00090194" w:rsidRPr="000458AC" w:rsidRDefault="00090194">
            <w:pPr>
              <w:cnfStyle w:val="000000100000"/>
              <w:rPr>
                <w:lang/>
              </w:rPr>
            </w:pPr>
            <w:r>
              <w:t xml:space="preserve"> </w:t>
            </w:r>
            <w:r w:rsidR="000458AC">
              <w:rPr>
                <w:lang/>
              </w:rPr>
              <w:t>Име и презиме</w:t>
            </w:r>
          </w:p>
        </w:tc>
        <w:tc>
          <w:tcPr>
            <w:tcW w:w="2254" w:type="dxa"/>
          </w:tcPr>
          <w:p w:rsidR="00090194" w:rsidRPr="00E15A56" w:rsidRDefault="00E15A56">
            <w:pPr>
              <w:cnfStyle w:val="000000100000"/>
            </w:pPr>
            <w:proofErr w:type="spellStart"/>
            <w:r>
              <w:t>Бодови</w:t>
            </w:r>
            <w:proofErr w:type="spellEnd"/>
          </w:p>
        </w:tc>
        <w:tc>
          <w:tcPr>
            <w:tcW w:w="2254" w:type="dxa"/>
          </w:tcPr>
          <w:p w:rsidR="00090194" w:rsidRPr="00E15A56" w:rsidRDefault="00090194" w:rsidP="00E15A56">
            <w:pPr>
              <w:cnfStyle w:val="000000100000"/>
            </w:pPr>
            <w:r>
              <w:t xml:space="preserve"> </w:t>
            </w:r>
            <w:r w:rsidR="00E15A56">
              <w:t>Оцена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1.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0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Бранко Белеслијин</w:t>
            </w:r>
          </w:p>
        </w:tc>
        <w:tc>
          <w:tcPr>
            <w:tcW w:w="2254" w:type="dxa"/>
          </w:tcPr>
          <w:p w:rsidR="00E71B7A" w:rsidRPr="00E71B7A" w:rsidRDefault="00E71B7A">
            <w:pPr>
              <w:cnfStyle w:val="000000000000"/>
              <w:rPr>
                <w:lang/>
              </w:rPr>
            </w:pPr>
            <w:r>
              <w:rPr>
                <w:lang/>
              </w:rPr>
              <w:t>52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000000"/>
              <w:rPr>
                <w:lang/>
              </w:rPr>
            </w:pPr>
            <w:r>
              <w:rPr>
                <w:lang/>
              </w:rPr>
              <w:t>довољан (2)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2.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1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Мануел Ган</w:t>
            </w:r>
          </w:p>
        </w:tc>
        <w:tc>
          <w:tcPr>
            <w:tcW w:w="2254" w:type="dxa"/>
          </w:tcPr>
          <w:p w:rsidR="00A228F6" w:rsidRPr="00E71B7A" w:rsidRDefault="00E71B7A">
            <w:pPr>
              <w:cnfStyle w:val="000000100000"/>
              <w:rPr>
                <w:lang/>
              </w:rPr>
            </w:pPr>
            <w:r>
              <w:rPr>
                <w:lang/>
              </w:rPr>
              <w:t>66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100000"/>
              <w:rPr>
                <w:lang/>
              </w:rPr>
            </w:pPr>
            <w:r>
              <w:rPr>
                <w:lang/>
              </w:rPr>
              <w:t>добар (3)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3.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0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Михајло Ђоковић</w:t>
            </w:r>
          </w:p>
        </w:tc>
        <w:tc>
          <w:tcPr>
            <w:tcW w:w="2254" w:type="dxa"/>
          </w:tcPr>
          <w:p w:rsidR="00A228F6" w:rsidRPr="00E71B7A" w:rsidRDefault="00E71B7A">
            <w:pPr>
              <w:cnfStyle w:val="000000000000"/>
              <w:rPr>
                <w:lang/>
              </w:rPr>
            </w:pPr>
            <w:r>
              <w:rPr>
                <w:lang/>
              </w:rPr>
              <w:t>34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000000"/>
              <w:rPr>
                <w:lang/>
              </w:rPr>
            </w:pPr>
            <w:r>
              <w:rPr>
                <w:lang/>
              </w:rPr>
              <w:t>недовољан (1)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4.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1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Александар Касаш</w:t>
            </w:r>
          </w:p>
        </w:tc>
        <w:tc>
          <w:tcPr>
            <w:tcW w:w="2254" w:type="dxa"/>
          </w:tcPr>
          <w:p w:rsidR="00A228F6" w:rsidRPr="00E15A56" w:rsidRDefault="000458AC" w:rsidP="00E71B7A">
            <w:pPr>
              <w:tabs>
                <w:tab w:val="center" w:pos="1019"/>
              </w:tabs>
              <w:cnfStyle w:val="000000100000"/>
            </w:pPr>
            <w:r>
              <w:rPr>
                <w:lang/>
              </w:rPr>
              <w:t>75</w:t>
            </w:r>
            <w:r w:rsidR="00E71B7A">
              <w:tab/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100000"/>
              <w:rPr>
                <w:lang/>
              </w:rPr>
            </w:pPr>
            <w:r>
              <w:rPr>
                <w:lang/>
              </w:rPr>
              <w:t>добар (3)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5.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0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Жељко Колар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000000"/>
              <w:rPr>
                <w:lang/>
              </w:rPr>
            </w:pPr>
            <w:r>
              <w:rPr>
                <w:lang/>
              </w:rPr>
              <w:t>54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000000"/>
              <w:rPr>
                <w:lang/>
              </w:rPr>
            </w:pPr>
            <w:r>
              <w:rPr>
                <w:lang/>
              </w:rPr>
              <w:t>довољан (2)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6.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1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Огњен Миленковић</w:t>
            </w:r>
          </w:p>
        </w:tc>
        <w:tc>
          <w:tcPr>
            <w:tcW w:w="2254" w:type="dxa"/>
          </w:tcPr>
          <w:p w:rsidR="00A228F6" w:rsidRDefault="000458AC" w:rsidP="00E71B7A">
            <w:pPr>
              <w:tabs>
                <w:tab w:val="center" w:pos="1019"/>
              </w:tabs>
              <w:cnfStyle w:val="000000100000"/>
            </w:pPr>
            <w:r>
              <w:rPr>
                <w:lang/>
              </w:rPr>
              <w:t>70</w:t>
            </w:r>
            <w:r w:rsidR="00E71B7A">
              <w:tab/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100000"/>
              <w:rPr>
                <w:lang/>
              </w:rPr>
            </w:pPr>
            <w:r>
              <w:rPr>
                <w:lang/>
              </w:rPr>
              <w:t>добар (3)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7.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0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Дејан Мишковић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000000"/>
              <w:rPr>
                <w:lang/>
              </w:rPr>
            </w:pPr>
            <w:r>
              <w:rPr>
                <w:lang/>
              </w:rPr>
              <w:t>63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000000"/>
              <w:rPr>
                <w:lang/>
              </w:rPr>
            </w:pPr>
            <w:r>
              <w:rPr>
                <w:lang/>
              </w:rPr>
              <w:t>довољан (2)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8.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1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Ивана Мишковић</w:t>
            </w:r>
          </w:p>
        </w:tc>
        <w:tc>
          <w:tcPr>
            <w:tcW w:w="2254" w:type="dxa"/>
          </w:tcPr>
          <w:p w:rsidR="00A228F6" w:rsidRPr="00E15A56" w:rsidRDefault="000458AC" w:rsidP="00E71B7A">
            <w:pPr>
              <w:tabs>
                <w:tab w:val="center" w:pos="1019"/>
              </w:tabs>
              <w:cnfStyle w:val="000000100000"/>
            </w:pPr>
            <w:r>
              <w:rPr>
                <w:lang/>
              </w:rPr>
              <w:t>44</w:t>
            </w:r>
            <w:r w:rsidR="00E71B7A">
              <w:tab/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100000"/>
              <w:rPr>
                <w:lang/>
              </w:rPr>
            </w:pPr>
            <w:r>
              <w:rPr>
                <w:lang/>
              </w:rPr>
              <w:t>недовољан (1)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9.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0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Неџип Незири</w:t>
            </w:r>
          </w:p>
        </w:tc>
        <w:tc>
          <w:tcPr>
            <w:tcW w:w="2254" w:type="dxa"/>
          </w:tcPr>
          <w:p w:rsidR="00A228F6" w:rsidRPr="00E15A56" w:rsidRDefault="000458AC" w:rsidP="00E71B7A">
            <w:pPr>
              <w:tabs>
                <w:tab w:val="center" w:pos="1019"/>
              </w:tabs>
              <w:cnfStyle w:val="000000000000"/>
            </w:pPr>
            <w:r>
              <w:rPr>
                <w:lang/>
              </w:rPr>
              <w:t>56</w:t>
            </w:r>
            <w:r w:rsidR="00E71B7A">
              <w:tab/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000000"/>
              <w:rPr>
                <w:lang/>
              </w:rPr>
            </w:pPr>
            <w:r>
              <w:rPr>
                <w:lang/>
              </w:rPr>
              <w:t>довољан (2)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10.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1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Давид Петровић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100000"/>
              <w:rPr>
                <w:lang/>
              </w:rPr>
            </w:pPr>
            <w:r>
              <w:rPr>
                <w:lang/>
              </w:rPr>
              <w:t>67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100000"/>
              <w:rPr>
                <w:lang/>
              </w:rPr>
            </w:pPr>
            <w:r>
              <w:rPr>
                <w:lang/>
              </w:rPr>
              <w:t>добар (3)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11.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0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Давид Рњак</w:t>
            </w:r>
          </w:p>
        </w:tc>
        <w:tc>
          <w:tcPr>
            <w:tcW w:w="2254" w:type="dxa"/>
          </w:tcPr>
          <w:p w:rsidR="00A228F6" w:rsidRPr="00E15A56" w:rsidRDefault="000458AC" w:rsidP="00E71B7A">
            <w:pPr>
              <w:tabs>
                <w:tab w:val="center" w:pos="1019"/>
              </w:tabs>
              <w:cnfStyle w:val="000000000000"/>
            </w:pPr>
            <w:r>
              <w:rPr>
                <w:lang/>
              </w:rPr>
              <w:t>93</w:t>
            </w:r>
            <w:r w:rsidR="00E71B7A">
              <w:tab/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000000"/>
              <w:rPr>
                <w:lang/>
              </w:rPr>
            </w:pPr>
            <w:r>
              <w:rPr>
                <w:lang/>
              </w:rPr>
              <w:t>одличан (5)</w:t>
            </w:r>
          </w:p>
        </w:tc>
      </w:tr>
      <w:tr w:rsidR="00A228F6" w:rsidTr="0009293C">
        <w:trPr>
          <w:cnfStyle w:val="000000100000"/>
        </w:trPr>
        <w:tc>
          <w:tcPr>
            <w:cnfStyle w:val="001000000000"/>
            <w:tcW w:w="743" w:type="dxa"/>
          </w:tcPr>
          <w:p w:rsidR="00A228F6" w:rsidRDefault="00A228F6">
            <w:r>
              <w:t>12.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1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Ђорђе Стојаковић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100000"/>
              <w:rPr>
                <w:lang/>
              </w:rPr>
            </w:pPr>
            <w:r>
              <w:rPr>
                <w:lang/>
              </w:rPr>
              <w:t>85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100000"/>
              <w:rPr>
                <w:lang/>
              </w:rPr>
            </w:pPr>
            <w:r>
              <w:rPr>
                <w:lang/>
              </w:rPr>
              <w:t>врло добар (4)</w:t>
            </w:r>
          </w:p>
        </w:tc>
      </w:tr>
      <w:tr w:rsidR="00A228F6" w:rsidTr="0009293C">
        <w:tc>
          <w:tcPr>
            <w:cnfStyle w:val="001000000000"/>
            <w:tcW w:w="743" w:type="dxa"/>
          </w:tcPr>
          <w:p w:rsidR="00A228F6" w:rsidRDefault="00A228F6">
            <w:r>
              <w:t>13.</w:t>
            </w:r>
          </w:p>
        </w:tc>
        <w:tc>
          <w:tcPr>
            <w:tcW w:w="3804" w:type="dxa"/>
            <w:vAlign w:val="center"/>
          </w:tcPr>
          <w:p w:rsidR="00A228F6" w:rsidRPr="000458AC" w:rsidRDefault="00E71B7A">
            <w:pPr>
              <w:cnfStyle w:val="000000000000"/>
              <w:rPr>
                <w:rFonts w:ascii="Calibri" w:hAnsi="Calibri" w:cs="Calibri"/>
                <w:b/>
                <w:color w:val="000000"/>
                <w:lang/>
              </w:rPr>
            </w:pPr>
            <w:r w:rsidRPr="000458AC">
              <w:rPr>
                <w:rFonts w:ascii="Calibri" w:hAnsi="Calibri" w:cs="Calibri"/>
                <w:b/>
                <w:color w:val="000000"/>
                <w:lang/>
              </w:rPr>
              <w:t>Рајко Шашић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000000"/>
              <w:rPr>
                <w:lang/>
              </w:rPr>
            </w:pPr>
            <w:r>
              <w:rPr>
                <w:lang/>
              </w:rPr>
              <w:t>67</w:t>
            </w:r>
          </w:p>
        </w:tc>
        <w:tc>
          <w:tcPr>
            <w:tcW w:w="2254" w:type="dxa"/>
          </w:tcPr>
          <w:p w:rsidR="00A228F6" w:rsidRPr="000458AC" w:rsidRDefault="000458AC">
            <w:pPr>
              <w:cnfStyle w:val="000000000000"/>
              <w:rPr>
                <w:lang/>
              </w:rPr>
            </w:pPr>
            <w:r>
              <w:rPr>
                <w:lang/>
              </w:rPr>
              <w:t>добар (3)</w:t>
            </w:r>
          </w:p>
        </w:tc>
      </w:tr>
    </w:tbl>
    <w:p w:rsidR="00311D26" w:rsidRDefault="00311D26">
      <w:pPr>
        <w:rPr>
          <w:lang/>
        </w:rPr>
      </w:pPr>
    </w:p>
    <w:p w:rsidR="00E71B7A" w:rsidRPr="00E71B7A" w:rsidRDefault="00E71B7A" w:rsidP="000458AC">
      <w:pPr>
        <w:rPr>
          <w:lang/>
        </w:rPr>
      </w:pPr>
      <w:r>
        <w:rPr>
          <w:lang/>
        </w:rPr>
        <w:t xml:space="preserve">Мануела Оршош није прошла радни задатак А </w:t>
      </w:r>
      <w:r w:rsidR="000458AC">
        <w:rPr>
          <w:lang/>
        </w:rPr>
        <w:t>(У</w:t>
      </w:r>
      <w:r>
        <w:rPr>
          <w:lang/>
        </w:rPr>
        <w:t xml:space="preserve">прављање </w:t>
      </w:r>
      <w:r w:rsidR="000458AC">
        <w:rPr>
          <w:lang/>
        </w:rPr>
        <w:t xml:space="preserve">теретним </w:t>
      </w:r>
      <w:r>
        <w:rPr>
          <w:lang/>
        </w:rPr>
        <w:t>моторним возилом</w:t>
      </w:r>
      <w:r w:rsidR="000458AC">
        <w:rPr>
          <w:lang/>
        </w:rPr>
        <w:t>)</w:t>
      </w:r>
      <w:r>
        <w:rPr>
          <w:lang/>
        </w:rPr>
        <w:t>, па није могла приступити полагању радног задатка Б</w:t>
      </w:r>
      <w:r w:rsidR="000458AC">
        <w:rPr>
          <w:lang/>
        </w:rPr>
        <w:t xml:space="preserve"> (</w:t>
      </w:r>
      <w:r w:rsidR="000458AC" w:rsidRPr="000458AC">
        <w:rPr>
          <w:lang/>
        </w:rPr>
        <w:t>Припрема возила, вођење документације, контрол</w:t>
      </w:r>
      <w:r w:rsidR="000458AC">
        <w:rPr>
          <w:lang/>
        </w:rPr>
        <w:t xml:space="preserve">а терета и безбедност и здравље </w:t>
      </w:r>
      <w:r w:rsidR="000458AC" w:rsidRPr="000458AC">
        <w:rPr>
          <w:lang/>
        </w:rPr>
        <w:t>на раду</w:t>
      </w:r>
      <w:r w:rsidR="000458AC">
        <w:rPr>
          <w:lang/>
        </w:rPr>
        <w:t>)</w:t>
      </w:r>
      <w:r>
        <w:rPr>
          <w:lang/>
        </w:rPr>
        <w:t>.</w:t>
      </w:r>
    </w:p>
    <w:sectPr w:rsidR="00E71B7A" w:rsidRPr="00E71B7A" w:rsidSect="00CC5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194"/>
    <w:rsid w:val="000458AC"/>
    <w:rsid w:val="00090194"/>
    <w:rsid w:val="0009293C"/>
    <w:rsid w:val="00311D26"/>
    <w:rsid w:val="003F300D"/>
    <w:rsid w:val="0044161D"/>
    <w:rsid w:val="00A228F6"/>
    <w:rsid w:val="00B715B1"/>
    <w:rsid w:val="00CC50F5"/>
    <w:rsid w:val="00DB23EC"/>
    <w:rsid w:val="00E15A56"/>
    <w:rsid w:val="00E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F5"/>
  </w:style>
  <w:style w:type="paragraph" w:styleId="Heading1">
    <w:name w:val="heading 1"/>
    <w:basedOn w:val="Normal"/>
    <w:next w:val="Normal"/>
    <w:link w:val="Heading1Char"/>
    <w:uiPriority w:val="9"/>
    <w:qFormat/>
    <w:rsid w:val="00090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1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1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1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1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1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1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1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1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1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1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1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090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Karalic</dc:creator>
  <cp:lastModifiedBy>Danica Pjevac</cp:lastModifiedBy>
  <cp:revision>6</cp:revision>
  <dcterms:created xsi:type="dcterms:W3CDTF">2024-06-12T12:40:00Z</dcterms:created>
  <dcterms:modified xsi:type="dcterms:W3CDTF">2024-06-15T19:30:00Z</dcterms:modified>
</cp:coreProperties>
</file>