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1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0"/>
      </w:tblGrid>
      <w:tr w:rsidR="00EC400B" w:rsidRPr="00EC400B" w:rsidTr="00EC400B">
        <w:tc>
          <w:tcPr>
            <w:tcW w:w="0" w:type="auto"/>
            <w:shd w:val="clear" w:color="auto" w:fill="A41E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2A26" w:rsidRDefault="00902A26" w:rsidP="00EC400B">
            <w:pPr>
              <w:spacing w:after="2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  <w:t xml:space="preserve">     </w:t>
            </w:r>
            <w:r w:rsidR="00EC400B" w:rsidRPr="00EC400B"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  <w:t>PRAVILNIK</w:t>
            </w:r>
            <w:r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</w:rPr>
              <w:t xml:space="preserve"> </w:t>
            </w:r>
            <w:r w:rsidR="00EC400B" w:rsidRPr="00EC400B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>O OCENJIVANJU UČENIKA U SREDNJEM</w:t>
            </w:r>
          </w:p>
          <w:p w:rsidR="00EC400B" w:rsidRPr="00EC400B" w:rsidRDefault="00EC400B" w:rsidP="00EC400B">
            <w:pPr>
              <w:spacing w:after="255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</w:pPr>
            <w:r w:rsidRPr="00EC400B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 xml:space="preserve"> </w:t>
            </w:r>
            <w:r w:rsidR="00902A26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 xml:space="preserve">                      </w:t>
            </w:r>
            <w:r w:rsidRPr="00EC400B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</w:rPr>
              <w:t>OBRAZOVANJU I VASPITANJU</w:t>
            </w:r>
          </w:p>
          <w:p w:rsidR="00EC400B" w:rsidRPr="00EC400B" w:rsidRDefault="00EC400B" w:rsidP="00EC400B">
            <w:pPr>
              <w:shd w:val="clear" w:color="auto" w:fill="00000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E8BF"/>
                <w:sz w:val="21"/>
                <w:szCs w:val="21"/>
              </w:rPr>
            </w:pPr>
            <w:r w:rsidRPr="00EC400B">
              <w:rPr>
                <w:rFonts w:ascii="Arial" w:eastAsia="Times New Roman" w:hAnsi="Arial" w:cs="Arial"/>
                <w:b/>
                <w:bCs/>
                <w:i/>
                <w:iCs/>
                <w:color w:val="FFE8BF"/>
                <w:sz w:val="21"/>
                <w:szCs w:val="21"/>
              </w:rPr>
              <w:t>("Sl. glasnik RS", br. 10/2024)</w:t>
            </w:r>
          </w:p>
        </w:tc>
      </w:tr>
    </w:tbl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EC400B">
        <w:rPr>
          <w:rFonts w:ascii="Arial" w:eastAsia="Times New Roman" w:hAnsi="Arial" w:cs="Arial"/>
          <w:b/>
          <w:bCs/>
          <w:sz w:val="24"/>
          <w:szCs w:val="24"/>
        </w:rPr>
        <w:t>Predmet Pravilnika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" w:name="clan_1"/>
      <w:bookmarkEnd w:id="1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Ovim pravilnikom utvrđuju se način, postupak i kriterijumi ocenjivanja uspeha iz pojedinačnih predmeta, izbornih programa (u daljem tekstu: predmet) i vladanja i druga pitanja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značaja za ocenjivanje učenika i odraslih u srednjem obrazovanju i vaspitanju (u daljem tekstu: učenik).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EC400B">
        <w:rPr>
          <w:rFonts w:ascii="Arial" w:eastAsia="Times New Roman" w:hAnsi="Arial" w:cs="Arial"/>
          <w:b/>
          <w:bCs/>
          <w:sz w:val="24"/>
          <w:szCs w:val="24"/>
        </w:rPr>
        <w:t>Svrha i principi ocenjivanja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" w:name="clan_2"/>
      <w:bookmarkEnd w:id="3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Osnovna svrha ocenjivanja je da unapređuje kvalitet procesa učenja.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Ocenjivanje je sastavni deo procesa nastave i učenja kojim se stalno prati ostvarivanje propisanih ciljeva, ishoda, standarda postignuća učenika i kompetencija iz standarda kvalifikacija, kao i napredovanja učenika u razvijanju kompetencija u toku savladavanja školskog programa.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Ocenjivanje je kontinuirana pedagoška aktivnost kojom se kod učenika razvija aktivan odnos prema učenju, podstiče motivacija za učenje, razvijaju radne navike,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učenik se osposobljava za objektivnu procenu sopstvenih postignuća i postignuća drugih učenika, pri čemu razvija određeni sistem vrednosti.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Ocenjivanjem se obezbeđuje poštovanje opštih principa sistema obrazovanja i vaspitanja utvrđenih zakonom kojim se uređuju osnove sistema obrazovanja i vaspitanja (u daljem tekstu: Zakon).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Kako bi se omogućila efikasnost učenja, nastavnik se rukovodi sledećim principima pri ocenjivanju: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pouzdanost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>: označava usaglašenost ocene sa utvrđenim, javnim i preciznim kriterijumima ocenjivanja;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valjanost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>: ocena iskazuje efekte učenja (ostvarenost ishoda, angažovanje i napredovanje učenika);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raznovrsnost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načina ocenjivanja: izbor odgovarajućih i primena različitih metoda i tehnika ocenjivanja kako bi se osigurala valjanost, pouzdanost i objektivnost ocena;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redovnost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blagovremenost ocenjivanja, obezbeđuje kontinuitet u informisanju učenika o njihovoj efikasnosti u procesu učenja i efekat ocene na dalji proces učenja;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ocenjivanje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bez diskriminacije i izdvajanja po bilo kom osnovu;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6)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uvažavanje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individualnih razlika, obrazovnih potreba, uzrasta, prethodnih postignuća učenika;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7)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objektivnost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 ocenjivanju prema utvrđenim kriterijumima.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EC400B">
        <w:rPr>
          <w:rFonts w:ascii="Arial" w:eastAsia="Times New Roman" w:hAnsi="Arial" w:cs="Arial"/>
          <w:b/>
          <w:bCs/>
          <w:sz w:val="24"/>
          <w:szCs w:val="24"/>
        </w:rPr>
        <w:t>Predmet i vrste ocenjivanja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5" w:name="clan_3"/>
      <w:bookmarkEnd w:id="5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3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 se ocenjuje iz predmeta i vladanja, u skladu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Zakonom i ovim pravilnikom.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Ocena je opisna i brojčana.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Praćenje razvoja i napredovanja učenika u dostizanju ishoda i standarda postignuća, kao i napredovanje u razvijanju kompetencija u toku školske godine obavlja se formativnim i sumativnim ocenjivanjem.</w:t>
      </w:r>
    </w:p>
    <w:p w:rsidR="00EC400B" w:rsidRPr="006360A7" w:rsidRDefault="00EC400B" w:rsidP="00EC400B">
      <w:pPr>
        <w:spacing w:after="150"/>
        <w:rPr>
          <w:rFonts w:ascii="Arial" w:eastAsia="Times New Roman" w:hAnsi="Arial" w:cs="Arial"/>
          <w:color w:val="FF0000"/>
          <w:sz w:val="19"/>
          <w:szCs w:val="19"/>
        </w:rPr>
      </w:pPr>
      <w:r w:rsidRPr="006360A7">
        <w:rPr>
          <w:rFonts w:ascii="Arial" w:eastAsia="Times New Roman" w:hAnsi="Arial" w:cs="Arial"/>
          <w:b/>
          <w:sz w:val="19"/>
          <w:szCs w:val="19"/>
        </w:rPr>
        <w:t>Formativno ocenjivanje</w:t>
      </w:r>
      <w:r w:rsidRPr="00EC400B">
        <w:rPr>
          <w:rFonts w:ascii="Arial" w:eastAsia="Times New Roman" w:hAnsi="Arial" w:cs="Arial"/>
          <w:sz w:val="19"/>
          <w:szCs w:val="19"/>
        </w:rPr>
        <w:t xml:space="preserve">, u smislu ovog pravilnika, jeste redovno i plansko prikupljanje relevantnih podataka o napredovanju učenika, postizanju propisanih ishoda i ciljeva i postignutom stepenu razvoja kompetencija učenika. Sastavni je deo procesa nastave i učenja i sadrži povratnu informaciju nastavniku za dalje kreiranje procesa učenja i preporuke učeniku za dalje napredovanje i </w:t>
      </w:r>
      <w:r w:rsidRPr="006360A7">
        <w:rPr>
          <w:rFonts w:ascii="Arial" w:eastAsia="Times New Roman" w:hAnsi="Arial" w:cs="Arial"/>
          <w:color w:val="FF0000"/>
          <w:sz w:val="19"/>
          <w:szCs w:val="19"/>
        </w:rPr>
        <w:t>evidentira se u pedagoškoj dokumentaciji nastavnika.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 xml:space="preserve">Pod pedagoškom dokumentacijom, u smislu ovog pravilnika, smatra se elektronska i/ili pisana dokumentacija nastavnika koja sadrži: lične podatke o učeniku i njegovim individualnim svojstvima koja su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značaja za postignuća, podatke o proveri postignuća, angažovanju učenika i napredovanju, datim preporukama, ponašanju učenika i druge podatke od značaja za rad sa učenikom i njegovo napredovanje.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 osnovu podataka prikupljenih formativnim ocenjivanjem mogu se izvesti ocene koje se unose u knjigu evidencije o obrazovno-vaspitnom radu, koja se vodi u elektronskom i/ili štampanom formatu (u daljem tekstu: dnevnik rada), u skladu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kriterijumima propisanim ovim pravilnikom.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Pod podacima, u smislu ovog pravilnika, podrazumevaju se podaci o znanjima, veštinama, angažovanju, samostalnosti i odgovornosti prema radu, a u skladu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školskim programom.</w:t>
      </w:r>
    </w:p>
    <w:p w:rsidR="00EC400B" w:rsidRPr="006360A7" w:rsidRDefault="00EC400B" w:rsidP="00EC400B">
      <w:pPr>
        <w:spacing w:after="150"/>
        <w:rPr>
          <w:rFonts w:ascii="Arial" w:eastAsia="Times New Roman" w:hAnsi="Arial" w:cs="Arial"/>
          <w:color w:val="FF0000"/>
          <w:sz w:val="19"/>
          <w:szCs w:val="19"/>
        </w:rPr>
      </w:pPr>
      <w:r w:rsidRPr="006360A7">
        <w:rPr>
          <w:rFonts w:ascii="Arial" w:eastAsia="Times New Roman" w:hAnsi="Arial" w:cs="Arial"/>
          <w:b/>
          <w:sz w:val="19"/>
          <w:szCs w:val="19"/>
        </w:rPr>
        <w:t>Sumativno ocenjivanje</w:t>
      </w:r>
      <w:r w:rsidRPr="00EC400B">
        <w:rPr>
          <w:rFonts w:ascii="Arial" w:eastAsia="Times New Roman" w:hAnsi="Arial" w:cs="Arial"/>
          <w:sz w:val="19"/>
          <w:szCs w:val="19"/>
        </w:rPr>
        <w:t xml:space="preserve">, u smislu ovog pravilnika, jeste </w:t>
      </w:r>
      <w:r w:rsidRPr="006360A7">
        <w:rPr>
          <w:rFonts w:ascii="Arial" w:eastAsia="Times New Roman" w:hAnsi="Arial" w:cs="Arial"/>
          <w:color w:val="FF0000"/>
          <w:sz w:val="19"/>
          <w:szCs w:val="19"/>
        </w:rPr>
        <w:t xml:space="preserve">vrednovanje postignuća učenika </w:t>
      </w:r>
      <w:proofErr w:type="gramStart"/>
      <w:r w:rsidRPr="006360A7">
        <w:rPr>
          <w:rFonts w:ascii="Arial" w:eastAsia="Times New Roman" w:hAnsi="Arial" w:cs="Arial"/>
          <w:color w:val="FF0000"/>
          <w:sz w:val="19"/>
          <w:szCs w:val="19"/>
        </w:rPr>
        <w:t>na</w:t>
      </w:r>
      <w:proofErr w:type="gramEnd"/>
      <w:r w:rsidRPr="006360A7">
        <w:rPr>
          <w:rFonts w:ascii="Arial" w:eastAsia="Times New Roman" w:hAnsi="Arial" w:cs="Arial"/>
          <w:color w:val="FF0000"/>
          <w:sz w:val="19"/>
          <w:szCs w:val="19"/>
        </w:rPr>
        <w:t xml:space="preserve"> kraju programske celine, modula ili na kraju prvog i drugog polugodišta, iz predmeta i vladanja.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6360A7">
        <w:rPr>
          <w:rFonts w:ascii="Arial" w:eastAsia="Times New Roman" w:hAnsi="Arial" w:cs="Arial"/>
          <w:color w:val="FF0000"/>
          <w:sz w:val="19"/>
          <w:szCs w:val="19"/>
        </w:rPr>
        <w:t>Najmanje jednom u toku polugodišta</w:t>
      </w:r>
      <w:r w:rsidRPr="00EC400B">
        <w:rPr>
          <w:rFonts w:ascii="Arial" w:eastAsia="Times New Roman" w:hAnsi="Arial" w:cs="Arial"/>
          <w:sz w:val="19"/>
          <w:szCs w:val="19"/>
        </w:rPr>
        <w:t xml:space="preserve">, škola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sednicama odeljenskih veća vrši evidenciju i procenu sumativnog ocenjivanja, </w:t>
      </w:r>
      <w:r w:rsidRPr="006360A7">
        <w:rPr>
          <w:rFonts w:ascii="Arial" w:eastAsia="Times New Roman" w:hAnsi="Arial" w:cs="Arial"/>
          <w:color w:val="FF0000"/>
          <w:sz w:val="19"/>
          <w:szCs w:val="19"/>
        </w:rPr>
        <w:t>o čijim rezultatima obaveštava roditelja, odnosno drugog zakonskog zastupnika učenika</w:t>
      </w:r>
      <w:r w:rsidRPr="00EC400B">
        <w:rPr>
          <w:rFonts w:ascii="Arial" w:eastAsia="Times New Roman" w:hAnsi="Arial" w:cs="Arial"/>
          <w:sz w:val="19"/>
          <w:szCs w:val="19"/>
        </w:rPr>
        <w:t xml:space="preserve"> (u daljem tekstu: roditelj).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Ocene dobijene sumativnim ocenjivanjem su, po pravilu, brojčane i unose se u dnevnik rada i u pedagošku dokumentaciju.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Formativno i sumativno ocenjivanje deo su jedinstvenog procesa ocenjivanja zasnovanog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unapred utvrđenim kriterijumima.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EC400B">
        <w:rPr>
          <w:rFonts w:ascii="Arial" w:eastAsia="Times New Roman" w:hAnsi="Arial" w:cs="Arial"/>
          <w:b/>
          <w:bCs/>
          <w:sz w:val="24"/>
          <w:szCs w:val="24"/>
        </w:rPr>
        <w:t>Ocena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7" w:name="clan_4"/>
      <w:bookmarkEnd w:id="7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4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Ocena predstavlja objektivnu i pouzdanu meru ostvarenosti propisanih ciljeva, ishoda učenja, standarda postignuća i razvijenih kompetencija, kao i napredovanja i razvoja učenika i pokazatelj je kvaliteta i efikasnosti zajedničkog rada nastavnika, učenika i škole u celini.</w:t>
      </w:r>
    </w:p>
    <w:p w:rsidR="00EC400B" w:rsidRPr="006360A7" w:rsidRDefault="00EC400B" w:rsidP="00EC400B">
      <w:pPr>
        <w:spacing w:after="150"/>
        <w:rPr>
          <w:rFonts w:ascii="Arial" w:eastAsia="Times New Roman" w:hAnsi="Arial" w:cs="Arial"/>
          <w:color w:val="FF0000"/>
          <w:sz w:val="19"/>
          <w:szCs w:val="19"/>
        </w:rPr>
      </w:pPr>
      <w:bookmarkStart w:id="8" w:name="_GoBack"/>
      <w:r w:rsidRPr="006360A7">
        <w:rPr>
          <w:rFonts w:ascii="Arial" w:eastAsia="Times New Roman" w:hAnsi="Arial" w:cs="Arial"/>
          <w:color w:val="FF0000"/>
          <w:sz w:val="19"/>
          <w:szCs w:val="19"/>
        </w:rPr>
        <w:t xml:space="preserve">Ocena je javna i saopštava se učeniku odmah po sprovedenom postupku ocenjivanja, </w:t>
      </w:r>
      <w:proofErr w:type="gramStart"/>
      <w:r w:rsidRPr="006360A7">
        <w:rPr>
          <w:rFonts w:ascii="Arial" w:eastAsia="Times New Roman" w:hAnsi="Arial" w:cs="Arial"/>
          <w:color w:val="FF0000"/>
          <w:sz w:val="19"/>
          <w:szCs w:val="19"/>
        </w:rPr>
        <w:t>sa</w:t>
      </w:r>
      <w:proofErr w:type="gramEnd"/>
      <w:r w:rsidRPr="006360A7">
        <w:rPr>
          <w:rFonts w:ascii="Arial" w:eastAsia="Times New Roman" w:hAnsi="Arial" w:cs="Arial"/>
          <w:color w:val="FF0000"/>
          <w:sz w:val="19"/>
          <w:szCs w:val="19"/>
        </w:rPr>
        <w:t xml:space="preserve"> obrazloženjem.</w:t>
      </w:r>
    </w:p>
    <w:bookmarkEnd w:id="8"/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Ocenom se izražava: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ostvarenost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ciljeva, kao i propisanih, odnosno prilagođenih standarda postignuća, dostizanje ishoda i stepena razvijenosti kompetencija u toku savladavanja programa predmeta;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angažovanje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učenika u nastavi;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napredovanje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 odnosu na prethodni period;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preporuka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 dalje napredovanje učenika.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Ostvarenost ciljeva, kao i propisanih, odnosno prilagođenih standarda postignuća, dostizanje ishoda i razvijanje kompetencija u toku savladavanja programa predmeta procenjuje se na osnovu: ovladanosti pojmovnom strukturom i terminologijom; razumevanja, primene i vrednovanja naučenih postupaka i procedura i rešavanja problema; rada sa podacima i informacijama; interpretiranja, zaključivanja i donošenja odluka; veština komunikacije i izražavanja u različitim formama; ovladanosti motoričkim veštinama; izvođenja radnih zadataka.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Angažovanje učenika obuhvata: aktivno učestvovanje u nastavi, odgovoran odnos prema postavljenim zadacima, saradnju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drugima i pokazano interesovanje i spremnost za učenje i napredovanje.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Napredovanje u odnosu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prethodni period iskazuje se ocenom, čime se uvažava ostvarena razlika u dostizanju kriterijuma postignuća.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Preporuka za dalje napredovanje učenika jasno ukazuje učeniku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to šta treba da poboljša u narednom periodu i sastavni je deo povratne informacije uz ocenu.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Brojčane ocene su: odličan (5), vrlo dobar (4), dobar (3), dovoljan (2) i nedovoljan (1).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Učeniku se ne može umanjiti ocena iz predmeta zbog odnosa učenika prema vannastavnim aktivnostima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neprimerenog ponašanja u školi ili u drugim organizacijama u kojima se ostvaruje obrazovno-vaspitni rad.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EC400B">
        <w:rPr>
          <w:rFonts w:ascii="Arial" w:eastAsia="Times New Roman" w:hAnsi="Arial" w:cs="Arial"/>
          <w:b/>
          <w:bCs/>
          <w:sz w:val="24"/>
          <w:szCs w:val="24"/>
        </w:rPr>
        <w:t>Kriterijumi brojčanog ocenjivanja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0" w:name="clan_5"/>
      <w:bookmarkEnd w:id="10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5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 xml:space="preserve">Kriterijum je objektivna mera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koje se procenjuje uspešnost učenika u ostvarivanju obrazovnih ishoda i razvijanju kompetencija. Kriterijumi su definisani tako da uključuju i elemente opštih i međupredmetnih kompetencija i usaglašavaju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ishodima predmeta i modula.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Jedinstveni kriterijumi za brojčano ocenjivanje za pojedinačne nastavne predmete, utvrđuju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nivou stručnih veća škole.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1" w:name="clan_6"/>
      <w:bookmarkEnd w:id="11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6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odličan (5) dobija učenik koji je u stanju da: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primenjuje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znanja, uključujući i metodološka, u složenim i nepoznatim situacijama; samostalno i na kreativan način objašnjava i kritički razmatra složene sadržinske celine i informacije; procenjuje vrednost teorija, ideja i stavova;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bira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>, povezuje i vrednuje različite vrste i izvore podataka;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formuliše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pretpostavke, proverava ih i argumentuje rešenja, stavove i odluke;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rešava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probleme koji imaju i više rešenja, vrednuje i obrazlaže rešenja i primenjene postupke;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izražava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se na različite načine (usmeno, pisano, grafički, praktično, likovno i dr.), uključujući i korišćenje informacionih tehnologija i prilagođava komunikaciju i način prezentacije različitim kontekstima;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6)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vlada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motoričkim veštinama koje zahtevaju složenije sklopove pokreta, brzinu i visok stepen koordinacije; vlada motoričkim veštinama tako što kombinuje, reorganizuje sklopove pokreta i prilagođava ih specifičnim zahtevima i situacijama tako da dela efikasno;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7)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samostalno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izvršava složene radne zadatke poštujući standardizovanu proceduru, zahteve bezbednosti i očuvanja okoline, pokazuje inicijativu i prilagođava izvođenje, način rada i sredstva novim situacijama;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8)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doprinosi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grupnom radu produkcijom ideja, inicira i organizuje podelu uloga i zadataka; uvažava mišljenja drugih članova grupe i pomaže im u realizaciji njihovih zadataka, posebno u situaciji "zastoja" u grupnom radu; fokusiran je na zajednički cilj grupnog rada i preuzima odgovornost za realizaciju produkata u zadatom vremenskom okviru;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9)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utvrđuje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prioritete i rizike i na osnovu toga planira i organizuje kratkoročne i dugoročne aktivnosti i određuje potrebno vreme i resurse;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10)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kontinuirano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pokazuje zainteresovanost i odgovornost prema sopstvenom procesu učenja, uvažava preporuke za napredovanje i realizuje ih.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2" w:name="clan_7"/>
      <w:bookmarkEnd w:id="12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7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vrlo dobar (4) dobija učenik koji je u stanju da: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logički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organizuje i samostalno tumači složene sadržinske celine i informacije;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povezuje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sadržaje i koncepte iz različitih oblasti sa situacijama iz života;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poredi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razvrstava različite vrste podataka prema više kriterijuma istovremeno;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zauzima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stavove na osnovu sopstvenih tumačenja i argumenata;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ume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da analizira problem, izvrši izbor odgovarajuće procedure i postupaka u rešavanju novih problemskih situacija;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6)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izražava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se na različite načine (usmeno, pisano, grafički, praktično, likovno i dr.), uključujući i korišćenje informacionih tehnologija i prilagođava komunikaciju zadatim kontekstima;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7)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vlada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motoričkim veštinama koje zahtevaju složenije sklopove pokreta, brzinu i visok stepen koordinacije;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8)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samostalno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izvršava složene radne zadatke prema standardizovanoj proceduri, bira pribor i alate u skladu sa zadatkom i zahtevima bezbednosti i očuvanja zdravlja i okoline;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9)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planira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dinamiku rada, organizuje aktivnosti u grupi, realizuje sopstvene zadatke imajući na umu planirane zajedničke produkte grupnog rada;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10)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planira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organizuje kratkoročne i dugoročne aktivnosti, utvrđuje prioritete i određuje potrebno vreme i resurse;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 xml:space="preserve">11)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kontinuirano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pokazuje zainteresovanost za sopstveni proces učenja, uvažava preporuke za napredovanje i uglavnom ih realizuje.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3" w:name="clan_8"/>
      <w:bookmarkEnd w:id="13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8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dobar (3) dobija učenik koji je u stanju da: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razume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samostalno objašnjava osnovne pojmove i veze između njih;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razvrstava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različite vrste podataka u osnovne kategorije prema zadatom kriterijumu;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ume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da formuliše svoje stavove, procene i odluke i objasni način kako je došao do njih;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bira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primenjuje odgovarajuće postupke i procedure u rešavanju problemskih situacija u poznatom kontekstu;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ume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jasno da iskaže određeni sadržaj u skladu sa zahtevom i na odgovarajući način (usmeno, pisano, grafički, praktično, likovno i dr.), uključujući korišćenje informacionih tehnologija;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6)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izvodi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osnovne motoričke veštine ugledajući se na model (uz demonstraciju);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7)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samostalno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izvršava rutinske radne zadatke prema standardizovanoj proceduri, koristeći pribor i alate u skladu sa zahtevima bezbednosti i očuvanja zdravlja i okoline;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8)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izvršava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dodeljene zadatke u skladu s ciljevima, očekivanim produktima i planiranom dinamikom rada u grupi; uvažava članove tima i različitost ideja;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9)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planira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organizuje kratkoročne aktivnosti i određuje potrebno vreme i resurse;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10)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pokazuje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zainteresovanost za sopstveni proces učenja, uvažava preporuke za napredovanje i delimično ih realizuje.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4" w:name="clan_9"/>
      <w:bookmarkEnd w:id="14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9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dovoljan (2) dobija učenik koji je u stanju da: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poznaje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razume ključne pojmove i informacije i povezuje ih na osnovu zadatog kriterijuma;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usvojio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je odgovarajuću terminologiju;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zaključuje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direktno na osnovu poređenja i analogije sa konkretnim primerom;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sposoban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je da se opredeli i iskaže stav;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primenjuje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odgovarajuće postupke i procedure u rešavanju jednostavnih problemskih situacija u poznatom kontekstu;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6)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ume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jasno da iskaže pojedinosti u okviru određenog sadržaja, držeći se osnovnog zahteva i na odgovarajući način (usmeno, pisano, grafički, praktično, likovno i dr.), uključujući i korišćenje informacionih tehnologija;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7)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vlada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osnovnim motoričkim veštinama i realizuje ih uz podršku;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8)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uz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instrukcije izvršava rutinske radne zadatke prema standardizovanoj proceduri, koristeći pribor i alate u skladu sa zahtevima bezbednosti i očuvanja zdravlja i okoline;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9)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izvršava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dodeljene zadatke isključivo na zahtev i uz podršku ostalih članova grupe; uvažava članove tima i različitost ideja;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10)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planira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organizuje kratkoročne aktivnosti na osnovu zadatih uslova i resursa;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povremeno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pokazuje zainteresovanost za sopstveni proces učenja, a preporuke za napredovanje realizuje uz stalno praćenje.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5" w:name="clan_10"/>
      <w:bookmarkEnd w:id="15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10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nedovoljan (1) dobija učenik koji ne ispunjava kriterijume za ocenu dovoljan (2) i ne pokazuje zainteresovanost za sopstveni proces učenja, niti napredak.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6" w:name="clan_11"/>
      <w:bookmarkEnd w:id="16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11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 xml:space="preserve">Izborni programi verska nastava i građansko vaspitanje, ocenjuju se opisno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ostvarenosti ciljeva, ishoda, postignuća i angažovanja.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6"/>
      <w:bookmarkEnd w:id="17"/>
      <w:r w:rsidRPr="00EC400B">
        <w:rPr>
          <w:rFonts w:ascii="Arial" w:eastAsia="Times New Roman" w:hAnsi="Arial" w:cs="Arial"/>
          <w:b/>
          <w:bCs/>
          <w:sz w:val="24"/>
          <w:szCs w:val="24"/>
        </w:rPr>
        <w:t>Uvažavanje individualnih razlika prilikom ocenjivanja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18" w:name="clan_12"/>
      <w:bookmarkEnd w:id="18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12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Ocenjivanje se obavlja uz uvažavanje sposobnosti učenika, stepena spretnosti i umešnosti.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izuzetnim sposobnostima, koji stiče obrazovanje i vaspitanje na prilagođen i obogaćen način primenom individualnog obrazovnog plana, ocenjuje se na osnovu ostvarenosti ciljeva i ishoda, standarda postignuća, kao i na osnovu angažovanja.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 koji ima teškoće u učenju usled socijalne uskraćenosti, smetnji u razvoju, invaliditeta i drugih razloga i kome je potrebna dodatna podrška u obrazovanju i vaspitanju, ocenjuje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ostvarenosti ciljeva i standarda postignuća prema planu individualizacije ili u toku savladavanja individualnog obrazovnog plana.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Učenik iz stava 3. ovog člana koji stiče obrazovanje i vaspitanje uz prilagođavanje načina rada, prostora i uslova, ocenjuje se na osnovu svog angažovanja i stepena ostvarenosti ciljeva i propisanih standarda postignuća, na način koji uzima u obzir njegove jezičke, motoričke i čulne mogućnosti, kao i druge specifične teškoće.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 iz stava 3.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 koji stiče obrazovanje i vaspitanje uz prilagođavanje i izmenu sadržaja i ishoda obrazovno-vaspitnog rada, ocenjuje se na osnovu svog angažovanja i stepena ostvarenosti prilagođenih ciljeva i ishoda obrazovno-vaspitnog rada.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Učeniku koji stiče obrazovanje i vaspitanje po individualnom obrazovnom planu, a ne ispunjava zahteve po prilagođenim ciljevima i ishodima obrazovno-vaspitnog rada, revidira se individualni obrazovni plan.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7"/>
      <w:bookmarkEnd w:id="19"/>
      <w:r w:rsidRPr="00EC400B">
        <w:rPr>
          <w:rFonts w:ascii="Arial" w:eastAsia="Times New Roman" w:hAnsi="Arial" w:cs="Arial"/>
          <w:b/>
          <w:bCs/>
          <w:sz w:val="24"/>
          <w:szCs w:val="24"/>
        </w:rPr>
        <w:t>Način i postupak ocenjivanja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0" w:name="clan_13"/>
      <w:bookmarkEnd w:id="20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13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Radi planiranja rada i daljeg praćenja napredovanja učenika, nastavnik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početku školske godine procenjuje stepen razvijenosti kompetencija učenika u okviru određene oblasti, predmeta, modula ili teme od značaja za nastavu u toj školskoj godini (u daljem tekstu: inicijalno procenjivanje).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Kada se nastava realizuje prema dualnom modelu obrazovanja, nastavnik - koordinator učenja kroz rad, sprovodi inicijalno procenjivanje u saradnji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instruktorom iz kompanije u kojoj se odvija učenje kroz rad.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Pripremu za realizaciju inicijalnog procenjivanja nastavnik sprovodi u saradnji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nastavnicima istog predmeta.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Rezultat inicijalnog procenjivanja ne ocenjuje se brojčano,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ali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se učeniku daje povratna informacija o postignućima.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Rezultati inicijalnog procenjivanja koriste se i kao podatak za dalje unapređivanje rada škole u oblasti nastave i učenja.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1" w:name="clan_14"/>
      <w:bookmarkEnd w:id="21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14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Ocenjivanje se ostvaruje primenom različitih metoda i tehnika, koje nastavnik bira u skladu s kriterijumima ocenjivanja i prilagođava potrebama i razvojnim specifičnostima učenika.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Ocenjivanje praktične nastave i vežbi u stručnom obrazovanju, ostvaruje se i procenom praktičnog znanja, veština i kompetencija učenika u procesu izrade praktičnog rada, samostalnosti u izradi praktičnog rada, upotrebe instrumenata, materijala, alata i drugih sredstava, upotrebe stručne terminologije, primene mera bezbednosti i zdravlja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radu prema sebi, drugima i okolini. Usmenim i pismenim ispitivanjem proverava se poznavanje i razumevanje postupka izvođenja zahtevane radnje a posmatranjem procesa izrade radnog zadatka uz pomoć različitih instrumenata/protokola za posmatranja, ocenjuje se tačnost/ispravnost, brzina i preciznost izvođenja radnje.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Nastavnik - koordinator učenja kroz rad ocenjuje učenike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prikupljenih podataka o postignućima učenika od instruktora i neposrednim uvidom u realizaciju učenja kroz rad i rezultate procene praktičnih veština koji se sprovode kod poslodavca ili u školi.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Postignuća učenika ocenjuju se 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aktivnosti i rezultata rada, kao što su: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izlaganje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predstavljanje (umetnički nastupi, sportske aktivnosti, izložbe radova, rezultati istraživanja, izveštaji, učešće u debati i diskusiji, dizajnerska rešenja, praktični radovi, učešće na takmičenjima i smotrama i dr.);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produkti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rada (modeli, makete, posteri, grafički radovi, crteži, eseji, domaći zadaci, prezentacije i dr.);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učešće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angažovanje u različitim oblicima grupnog rada i na projektima, uključujući i interdisciplinarne projekte;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učešće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 aktivnostima samovrednovanja i vršnjačkog vrednovanja;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zbirka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odabranih učenikovih radova - portfolio i dr.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Jedinstveni kriterijumi ocenjivanja utvrđuju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nivou stručnih veća u okviru istog i/ili srodnih predmeta i usvajaju se na pedagoškom kolegijumu. Ocenjivanje iz istog predmeta u jednoj školi izvodi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istih kriterijuma i uporedivih instrumenata ocenjivanja.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2" w:name="clan_15"/>
      <w:bookmarkEnd w:id="22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15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Raspored pisanih provera dužih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15 minuta upisuje se u dnevnik rada i objavljuje se za svako odeljenje na oglasnoj tabli škole, odnosno na zvaničnoj internet strani škole, četiri puta u toku školske godine prema godišnjem planu rada škole.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Rasporedom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 može da se planira najviše jedna provera u danu, odnosno najviše tri provere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 tokom nedelje.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Raspored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člana, utvrđuje odeljenjsko veće na preporuku pedagoškog kolegijuma.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Raspored može da se menja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predlog nastavnika, uz saglasnost odeljenjskog veća. Promenu rasporeda utvrđuje direktor. Izmenjeni raspored objavljuje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isti način kao i raspored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Nastavnik je dužan da obavesti učenike o nastavnim sadržajima koji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će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se proveravati prema rasporedu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člana, najkasnije pet dana pre provere.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3" w:name="clan_16"/>
      <w:bookmarkEnd w:id="23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16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Provera, praćenje i vrednovanje postignuća učenika obavlja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svakom času.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Učenik u toku časa može da bude samo jedanput ocenjen.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Ocena dobijena posle pisane provere postignuća upisuje se u dnevnik rada u roku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osam dana od dana provere.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Ako posle pisane provere postignuća, više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polovine učenika jednog odeljenja koji su radili pisanu proveru, dobije nedovoljnu ocenu, pisana provera se poništava i ponavlja za učenika koji je dobio nedovoljnu ocenu i za učenika koji nije zadovoljan ocenom.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Provera iz stava 4.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 ponavlja se samo jedanput i može da bude organizovana na času dopunske nastave. Prilikom planiranja ponovljene provere, nastavnik je u obavezi da poštuje odredbe člana 15.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stav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2.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pravilnika.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Pre organizovanja ponovljene provere, nastavnik je dužan da održi dopunsku nastavu, odnosno da organizuje dopunski rad.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 i roditelj, ima pravo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obrazloženje ocene, kao i pravo uvida u rad učenika (pisane radove, pisane i kontrolne zadatke, testove znanja, proizvode praktičnog rada, prezentacije i dr.) na osnovu koga je ocena data.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Nastavničko, odeljenjsko i stručna veća planiraju, prate i analiziraju ocenjivanje i predlažu mere za unapređivanje kvaliteta ocenjivanja i postignuća učenika. U okviru mera za unapređivanje kvaliteta ocenjivanja i postignuća učenika utvrđuje se plan organizovanja dopunske nastave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učenicima koji imaju teškoće u savladavanju programa iz pojedinih predmeta.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Za učenika koji je opravdano odsutan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nastave duže od 15 radnih dana u kontinuitetu, škola je dužna da napravi plan ocenjivanja i da o njemu obavesti učenika i roditelja, imajući u vidu najbolji interes učenika.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8"/>
      <w:bookmarkEnd w:id="24"/>
      <w:r w:rsidRPr="00EC400B">
        <w:rPr>
          <w:rFonts w:ascii="Arial" w:eastAsia="Times New Roman" w:hAnsi="Arial" w:cs="Arial"/>
          <w:b/>
          <w:bCs/>
          <w:sz w:val="24"/>
          <w:szCs w:val="24"/>
        </w:rPr>
        <w:t>Zaključna ocena iz predmeta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5" w:name="clan_17"/>
      <w:bookmarkEnd w:id="25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17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>Učenik se ocenjuje najmanje tri puta u polugodištu.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Izuzetno, ukoliko je nedeljni fond predmeta manji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dva časa, učenik se ocenjuje najmanje dva puta u polugodištu.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Zaključnu ocenu utvrđuje odeljenjsko veće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predlog predmetnog nastavnika.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Zaključna ocena je brojčana i utvrđuje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osnovu svih ocena od početka školske godine i sagledavanja razvoja, napredovanja i angažovanja učenika i prikupljenih podataka u pedagoškoj dokumentaciji nastavnika.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Zaključna ocena iz izbornog programa verska nastava je: ističe se, dobar i zadovoljava.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Zaključna ocena iz izbornog programa građansko vaspitanje je: veoma uspešan i uspešan.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Učeniku muzičke i baletske škole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kraju drugog polugodišta zaključuje godišnja ocena iz glavnog predmeta. Ukoliko je godišnja ocena pozitivna, učenik polaže godišnji ispit iz glavnog predmeta.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 godišnjem ispitu iz glavnog predmeta, zaključnu ocenu utvrđuje komisija većinom glasova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ukupnog broja članova komisije, u skladu sa Zakonom, na osnovu pokazanog znanja i veštine na ispitu, godišnje ocene na kraju drugog polugodišta i ostvarenosti propisanih ciljeva i ishoda. Ocena komisije je konačna, odnosno, ne utvrđuje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odeljenjskom veću.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 muzičke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baletske škole polaže godišnji ispit i iz predmeta utvrđenog planom i programom nastave i učenja, na način propisan st. 7.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8.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Učeniku koji nije ocenjen najmanje tri puta iz predmeta u toku polugodišta, ne može se utvrditi zaključna ocena, izuzev u slučaju kada zbog ugroženosti bezbednosti i zdravlja učenika i zaposlenih nije moguće oceniti učenika potreban broj puta.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Izuzetno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stava 10.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člana, ako je nedeljni fond časova predmeta manji od dva časa, učeniku se može utvrditi zaključna ocena ako je ocenjen najmanje dva puta u polugodištu. U slučaju kada zbog ugroženosti bezbednosti i zdravlja učenika i zaposlenih nije moguće oceniti učenika potreban broj puta, učeniku se može utvrditi zaključna ocena ako je ocenjen jednom u polugodištu.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Predmetni nastavnik koji nije utvrdio propisan broj ocena u toku polugodišta, obavezan je da učeniku koji redovno pohađa nastavu, a nema propisani broj ocena, sprovede ocenjivanje na redovnom času ili času dopunske nastave u toku trajanja polugodišta (u toku poslednje nedelje nastave) uz prisustvo odeljenjskog starešine, člana stručnog veća, stručnog saradnika (pedagoga ili psihologa) ili grupe učenika.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Ako predmetni nastavnik, iz bilo kojih razloga, nije u mogućnosti da organizuje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čas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iz stava 12.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člana, škola je dužna da obezbedi odgovarajuću stručnu zamenu.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 okolnostima kada dva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više nastavnika predlažu jedinstvenu ocenu: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predlog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zaključne ocene iz predmeta određuje se kao aritmetička sredina predloga zaključnih ocena svakog od nastavnika i na osnovu usaglašavanja mišljenja dva ili više nastavnika u odnosu na utvrđene kriterijume;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ne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može se predložiti pozitivna ocena ukoliko nastavnik jednog dela predmeta predlaže nedovoljnu ocenu.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Zaključna ocena za uspeh iz predmeta ne može da bude manja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>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odličan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(5), ako je aritmetička sredina svih pojedinačnih ocena najmanje 4,50;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vrlo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dobar (4), ako je aritmetička sredina svih pojedinačnih ocena od 3,50 do 4,49;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dobar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(3), ako je aritmetička sredina svih pojedinačnih ocena od 2,50 do 3,49;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dovoljan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(2), ako je aritmetička sredina svih pojedinačnih ocena od 1,50 do 2,49.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Zaključna ocena za uspeh iz predmeta, po pravilu, je nedovoljan (1), ako je aritmetička sredina svih pojedinačnih ocena manja od 1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,50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>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Zaključna ocena za uspeh iz predmeta može izuzetno da bude i najveća pojedinačna ocena upisana u dnevnik, dobijena bilo kojom tehnikom provere postignuća.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Odeljenjsko veće može da promeni predlog zaključne ocene predmetnog nastavnika isključivo uz obrazloženje prema kriterijumima utvrđenim ovim pravilnikom.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Odeljenjsko veće utvrđuje novu ocenu glasanjem.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 xml:space="preserve">Utvrđena ocena iz stava 19.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člana, evidentira se u dnevniku rada uz napomenu, a u zapisniku odeljenjskog veća šire se obrazlaže.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Zaključna ocena utvrđena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odeljenjskom veću upisuje se u dnevnik rada u predviđenu rubriku.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6" w:name="clan_18"/>
      <w:bookmarkEnd w:id="26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18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Zaključna ocena iz samostalnog modula utvrđuje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kraju drugog polugodišta.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Ukoliko učenik ima nedovoljnu zaključnu ocenu iz samostalnog modula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kraju prvog polugodišta nastavnik je dužan da organizuje dopunsku nastavu za pripremu učenika i sprovede ocenjivanje u vezi sa popravljanjem ocene uz prisustvo odeljenjskog starešine ili stručnog saradnika ili na času dopunske nastave u toku trajanja polugodišta.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7" w:name="clan_19"/>
      <w:bookmarkEnd w:id="27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19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Učeniku koji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kraju prvog polugodišta nije ocenjen, u skladu sa posebnim zakonom, iz jednog ili više predmeta zbog odsustvovanja sa nastave, ne utvrđuje se opšti uspeh na kraju prvog polugodišta.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Učeniku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 u rubriku u okviru obrasca evidencije, odnosno obrasca javne isprave u kojoj se ističe opšti uspeh, unose se reči: "uspeh nije utvrđen".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Učeniku kojem je u prvom polugodištu zaključena ocena iz predmeta, a koji u drugom polugodištu nije ocenjen, pre upućivanja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razredni ispit škola može, imajući u vidu najbolji interes učenika, da omogući ocenjivanje u skladu sa posebnim zakonom.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9"/>
      <w:bookmarkEnd w:id="28"/>
      <w:r w:rsidRPr="00EC400B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29" w:name="clan_20"/>
      <w:bookmarkEnd w:id="29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20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Vladanje učenika ocenjuje se brojčano, najmanje dva puta u toku polugodišta, kao 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kraju polugodišta i utiče na opšti uspeh.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Vladanje učenika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dužem kućnom i bolničkom lečenju, učenika koji stiče srednje obrazovanje i vaspitanje kod kuće i učenika za kojeg je organizovana nastava na daljinu, ocenjuje se.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Vladanje vanrednog učenika ne ocenjuje se.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Na ocenu iz vladanja ne utiču ocene iz predmeta.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Škola je u obavezi da kontinuirano prati, analizira, blagovremeno preduzima mere u cilju razvijanja odgovornog ponašanja učenika i svih učesnika u obrazovno-vaspitnom procesu.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0"/>
      <w:bookmarkEnd w:id="30"/>
      <w:r w:rsidRPr="00EC400B">
        <w:rPr>
          <w:rFonts w:ascii="Arial" w:eastAsia="Times New Roman" w:hAnsi="Arial" w:cs="Arial"/>
          <w:b/>
          <w:bCs/>
          <w:sz w:val="24"/>
          <w:szCs w:val="24"/>
        </w:rPr>
        <w:t>Kriterijumi za utvrđivanje brojčane ocene iz vladanja u toku polugodišta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1" w:name="clan_21"/>
      <w:bookmarkEnd w:id="31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21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Na ocenu iz vladanja u toku školske godine, utiču vaspitne i vaspitno-disciplinske mere izrečene za lakše povrede učenika propisane opštim aktom ustanove, za teže povrede obaveza učenika i za povrede zabrane, propisane Zakonom, kao i to koliko je puta učenik bio osnovano udaljen iz neposrednog obrazovno-vaspitnog rada koji obuhvata obaveznu nastavu i ostale oblike obrazovno-vaspitnog rada.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1. Za izrečenu meru ukor odeljenjskog starešine učeniku se utvrđuje ocena iz vladanja - vrlo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dobro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(4)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2. Za izrečenu meru ukor odeljenjskog veća učeniku se utvrđuje ocena iz vladanja -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dobro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(3)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3. Za izrečenu meru ukor direktora učeniku se utvrđuje ocena iz vladanja - zadovoljavajuće (2)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4. Za izrečenu meru ukor nastavničkog veća učeniku se utvrđuje ocena iz vladanja - nezadovoljavajuće (1)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Učeniku koji neopravdano izostaje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nastave, utvrđuje se ocena iz vladanja u toku prvog i drugog polugodišta, ukoliko nakon blagovremeno preduzetih mera i aktivnosti pojačanog vaspitnog rada i obaveštavanja roditelja, nije došlo do pozitivne promene u ponašanju učenika.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iz vladanja primerno (5) dobija učenik koji je ostvario sledeće uslove: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Ističe se u ispunjavanju školskih obaveza koje se odnose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nastavu i druge oblike rada, osim u situacijama opravdane sprečenosti;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Predstavlja primer za ugledanje u odnosima koje uspostavlja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zaposlenima u školi i učenicima;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lastRenderedPageBreak/>
        <w:t>- Ističe se u razvoju i negovanju atmosfere drugarstva i konstruktivnog rešavanja konflikata u vršnjačkoj populaciji;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Svojim ponašanjem i inicijativama koje pokreće promoviše pozitivne vrednosti, humanost, solidarnost i odgovornost prema sebi, drugima i okruženju;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Ocenu iz vladanja vrlo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dobro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(4) dobija učenik koji je ostvario sledeće uslove: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Neopravdano je izostao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nastave osam časova;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Ispunjava školske obaveze koje se odnose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nastavu i druge oblike rada, osim u situacijama opravdane sprečenosti;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Pokazuje korektnost u odnosu prema zaposlenima u školi i učenicima;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Prihvata i primenjuje pravila u negovanju atmosfere drugarstva i konstruktivnog rešavanja konflikata u vršnjačkoj populaciji;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Preuzima odgovornost za svoje postupke, odnosno koriguje svoje ponašanje nakon opomene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izrečene vaspitne mere.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Ocenu iz vladanja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dobro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(3) dobija učenik koji je ostvario sledeće uslove: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Neopravdano je izostao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nastave najviše petnaest časova;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Povremeno postoje situacije kada ga je potrebno opominjati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ispunjavanje školskih obaveza koje se odnose na nastavu i druge oblike rada;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Povremeno postoje situacije kada ga je potrebno opominjati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obaveznost korektnog ponašanja prema zaposlenima u školi i učenicima; Povremeno postoje situacije kada ga je potrebno opominjati na pravila u negovanju atmosfere drugarstva i konstruktivnog rešavanja konflikata u vršnjačkoj populaciji;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Prihvata odgovornost za svoje ponašanje i koriguje ga u pojačanom vaspitnom radu.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iz vladanja zadovoljavajuće (2) dobija učenik koji ispunjava sledeće uslove: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Neopravdano je izostao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nastave najviše dvadeset pet časova;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Učestalo ga je potrebno opominjati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ispunjavanje školskih obaveza koje se odnose na nastavu i druge oblike rada;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Učestalo ga je potrebno opominjati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obaveznost korektnog ponašanja prema zaposlenima u školi i učenicima, pri čemu uglavnom izostaje korekcija ponašanja;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Učestalo ga je potrebno opominjati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pravila u negovanju atmosfere drugarstva i konstruktivnog rešavanja konflikata u vršnjačkoj populaciji, pri čemu uglavnom izostaje korekcija ponašanja;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Uglavnom ne prihvata odgovornost za svoje ponašanje, zbog čega izostaje korekcija ponašanja u pojačanom vaspitnom radu;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Ocenu nezadovoljavajuće (1) dobija učenik koji ispunjava sledeće uslove: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Neopravdano je izostao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nastave više od dvadeset pet časova;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- I pored opomena i pojačanog vaspitnog rada ne ispunjava školske obaveze koje se odnose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nastavu i druge oblike rada;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Učestalo krši pravila korektnog ponašanja prema zaposlenima u školi i učenicima, pri čemu izostaje korekcija ponašanja;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Učestalo krši pravila u negovanju atmosfere drugarstva i konstruktivnog rešavanja konflikata u vršnjačkoj populaciji, pri čemu izostaje korekcija ponašanja;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Ne prihvata odgovornost za svoje ponašanje, odnosno kršenje pravila;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- Ne popravlja svoje ponašanje nakon pojačanog vaspitnog rada.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2" w:name="clan_22"/>
      <w:bookmarkEnd w:id="32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22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Škola je u obavezi da evidentirane izostanke učenika utvrdi kao opravdane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neopravdane odmah, a najkasnije u roku od osam dana od dana povratka učenika na nastavu.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1"/>
      <w:bookmarkEnd w:id="33"/>
      <w:r w:rsidRPr="00EC400B">
        <w:rPr>
          <w:rFonts w:ascii="Arial" w:eastAsia="Times New Roman" w:hAnsi="Arial" w:cs="Arial"/>
          <w:b/>
          <w:bCs/>
          <w:sz w:val="24"/>
          <w:szCs w:val="24"/>
        </w:rPr>
        <w:t>Zaključna ocena iz vladanja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4" w:name="clan_23"/>
      <w:bookmarkEnd w:id="34"/>
      <w:r w:rsidRPr="00EC400B">
        <w:rPr>
          <w:rFonts w:ascii="Arial" w:eastAsia="Times New Roman" w:hAnsi="Arial" w:cs="Arial"/>
          <w:b/>
          <w:bCs/>
          <w:sz w:val="21"/>
          <w:szCs w:val="21"/>
        </w:rPr>
        <w:lastRenderedPageBreak/>
        <w:t>Član 23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Ocena iz vladanja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kraju prvog i drugog polugodišta jeste brojčana, i to: primerno (5), vrlo dobro (4), dobro (3), zadovoljavajuće (2) i nezadovoljavajuće (1), i svaka od navedenih ocena utiče na opšti uspeh učenika.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 ocenu iz stava 1.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ovog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člana, utiču vaspitne i vaspitno-disciplinske mere izrečene za lakše povrede učenika propisane opštim aktom ustanove, za teže povrede obaveza učenika i za povrede zabrane, propisane Zakonom, kao i to koliko je puta učenik bio osnovano udaljen iz neposrednog obrazovno-vaspitnog rada koji obuhvata obaveznu nastavu i ostale oblike obrazovno-vaspitnog rada.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Zaključnu ocenu iz vladanja utvrđuje odeljenjsko veće na predlog odeljenjskog starešine na kraju prvog i drugog polugodišta, na osnovu sagledavanja ličnosti i ponašanja učenika u celini, procenjivanjem njegovog ukupnog ponašanja i izvršavanja obaveza propisanih Zakonom i izrečenih vaspitnih ili vaspitno-disciplinskih mera, preduzetih aktivnosti i njihovih efekata, a naročito na osnovu njegovog odnosa prema: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1)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školskim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obavezama i sopstvenim pravima i obavezama;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2)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drugim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učenicima;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3)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zaposlenima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 školi i drugim organizacijama u kojima se ostvaruju pojedini oblici obrazovno-vaspitnog rada;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4)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imovini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škole, imovini drugih lica ili organizacijama u kojima se ostvaruju nastava ili pojedini oblici obrazovno-vaspitnog rada;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5)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zaštiti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 očuvanju životne sredine;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6) društveno-korisnom radu i humanitarnim aktivnostima.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Prilikom zaključivanja ocene, odeljenjsko veće uzima u obzir i angažovanje učenika u vannastavnim aktivnostima, u skladu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školskim programom (slobodne aktivnosti, učenička zadruga, zaštita životne sredine, zaštita od nasilja, zlostavljanja i zanemarivanja, društveno-koristan rad i humanitarne aktivnosti i programi prevencije drugih oblika rizičnog ponašanja, kulturna aktivnost škole), procenjivanjem njegovog ponašanja i izvršavanja obaveza propisanih Zakonom.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Ocena iz vladanja popravlja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predlog odeljenjskog starešine najkasnije na kraju prvog ili drugog polugodišta kada učenik pokazuje pozitivne promene u svom ponašanju i prihvata odgovornost za svoje postupke nakon ukazivanja na neprimereno ponašanje ili kroz pojačani vaspitni rad, nakon izrečene vaspitne, odnosno vaspitno-disciplinske mere.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Ukoliko je došlo do pozitivnih promena u ponašanju učenika, njegova zaključna ocena iz vladanja može biti veća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aritmetičke sredine svih utvrđenih ocena.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Ukoliko je došlo do negativnih promena u ponašanju učenika, njegova zaključna ocena iz vladanja može biti manja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od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aritmetičke sredine svih utvrđenih ocena.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2"/>
      <w:bookmarkEnd w:id="35"/>
      <w:r w:rsidRPr="00EC400B">
        <w:rPr>
          <w:rFonts w:ascii="Arial" w:eastAsia="Times New Roman" w:hAnsi="Arial" w:cs="Arial"/>
          <w:b/>
          <w:bCs/>
          <w:sz w:val="24"/>
          <w:szCs w:val="24"/>
        </w:rPr>
        <w:t xml:space="preserve">Ocenjivanje </w:t>
      </w:r>
      <w:proofErr w:type="gramStart"/>
      <w:r w:rsidRPr="00EC400B">
        <w:rPr>
          <w:rFonts w:ascii="Arial" w:eastAsia="Times New Roman" w:hAnsi="Arial" w:cs="Arial"/>
          <w:b/>
          <w:bCs/>
          <w:sz w:val="24"/>
          <w:szCs w:val="24"/>
        </w:rPr>
        <w:t>na</w:t>
      </w:r>
      <w:proofErr w:type="gramEnd"/>
      <w:r w:rsidRPr="00EC400B">
        <w:rPr>
          <w:rFonts w:ascii="Arial" w:eastAsia="Times New Roman" w:hAnsi="Arial" w:cs="Arial"/>
          <w:b/>
          <w:bCs/>
          <w:sz w:val="24"/>
          <w:szCs w:val="24"/>
        </w:rPr>
        <w:t xml:space="preserve"> ispitu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6" w:name="clan_24"/>
      <w:bookmarkEnd w:id="36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24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Ocena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ispitu utvrđuje se na osnovu ostvarenosti propisanih ciljeva, ishoda, standarda postignuća učenika i standarda kvalifikacija, većinom glasova ukupnog broja članova komisije, u skladu sa Zakonom. Ocena komisije je konačna, odnosno, ne utvrđuje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odeljenjskom veću.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Učenik može dnevno da polaže ispit samo iz jednog predmeta.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3"/>
      <w:bookmarkEnd w:id="37"/>
      <w:r w:rsidRPr="00EC400B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38" w:name="clan_25"/>
      <w:bookmarkEnd w:id="38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25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Opšti uspeh učenika utvrđuje se u skladu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Zakonom.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Opšti uspeh ne utvrđuje se učeniku koji ima nedovoljnu ocenu iz predmeta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je neocenjen iz predmeta do okončanja postupka ocenjivanja.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Opisna ocena iz predmeta ne utiče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opšti uspeh učenika.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Opšti uspeh ne utvrđuje se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u slučaju kada je učenik neocenjen iz predmeta koji se ocenjuje opisnom ocenom.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4"/>
      <w:bookmarkEnd w:id="39"/>
      <w:r w:rsidRPr="00EC400B">
        <w:rPr>
          <w:rFonts w:ascii="Arial" w:eastAsia="Times New Roman" w:hAnsi="Arial" w:cs="Arial"/>
          <w:b/>
          <w:bCs/>
          <w:sz w:val="24"/>
          <w:szCs w:val="24"/>
        </w:rPr>
        <w:lastRenderedPageBreak/>
        <w:t>Obaveštavanje o ocenjivanju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0" w:name="clan_26"/>
      <w:bookmarkEnd w:id="40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26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 početku školske godine nastavnik je dužan da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primeren način obavesti učenika o propisanim ciljevima, standardima postignuća i ishodima učenja.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>Na početku školske godine učenici i roditelji se obaveštavaju o kriterijumima, načinu, postupku, dinamici, rasporedu ocenjivanja predmeta i vladanja.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Odeljenjski starešina je obavezan da blagovremeno, a najmanje četiri puta u toku školske godine,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primeren način obaveštava roditelje o postignućima učenika, napredovanju, motivaciji za učenje i napredovanje, vladanju, redovnosti pohađanja nastave i drugim pitanjima od značaja za obrazovanje i vaspitanje.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15"/>
      <w:bookmarkEnd w:id="41"/>
      <w:r w:rsidRPr="00EC400B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2" w:name="clan_27"/>
      <w:bookmarkEnd w:id="42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27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Nastavnik u postupku ocenjivanja prikuplja i beleži podatke o postignućima učenika, procesu učenja, napredovanju i razvoju učenika tokom godine u dnevniku rada i svojoj pedagoškoj dokumentaciji u skladu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sa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Zakonom i ovim pravilnikom.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Podaci uneti u pedagošku dokumentaciju koriste se za potrebe informisanja roditelja, prilikom odlučivanja po prigovoru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ili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žalbi na ocenu i u procesu samovrednovanja i eksternog vrednovanja kvaliteta rada ustanove.</w:t>
      </w:r>
    </w:p>
    <w:p w:rsidR="00EC400B" w:rsidRPr="00EC400B" w:rsidRDefault="00EC400B" w:rsidP="00EC400B">
      <w:pPr>
        <w:spacing w:before="240" w:after="24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3" w:name="str_16"/>
      <w:bookmarkEnd w:id="43"/>
      <w:r w:rsidRPr="00EC400B">
        <w:rPr>
          <w:rFonts w:ascii="Arial" w:eastAsia="Times New Roman" w:hAnsi="Arial" w:cs="Arial"/>
          <w:b/>
          <w:bCs/>
          <w:sz w:val="24"/>
          <w:szCs w:val="24"/>
        </w:rPr>
        <w:t>Završne odredbe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4" w:name="clan_28"/>
      <w:bookmarkEnd w:id="44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28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Danom stupanja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snagu ovog pravilnika prestaje da važi Pravilnik o ocenjivanju učenika u srednjem obrazovanju i vaspitanju ("Službeni glasnik RS", br. 82/15, 59/20 i 95/22).</w:t>
      </w:r>
    </w:p>
    <w:p w:rsidR="00EC400B" w:rsidRPr="00EC400B" w:rsidRDefault="00EC400B" w:rsidP="00EC400B">
      <w:pPr>
        <w:spacing w:before="240" w:after="12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  <w:bookmarkStart w:id="45" w:name="clan_29"/>
      <w:bookmarkEnd w:id="45"/>
      <w:r w:rsidRPr="00EC400B">
        <w:rPr>
          <w:rFonts w:ascii="Arial" w:eastAsia="Times New Roman" w:hAnsi="Arial" w:cs="Arial"/>
          <w:b/>
          <w:bCs/>
          <w:sz w:val="21"/>
          <w:szCs w:val="21"/>
        </w:rPr>
        <w:t>Član 29</w:t>
      </w:r>
    </w:p>
    <w:p w:rsidR="00EC400B" w:rsidRPr="00EC400B" w:rsidRDefault="00EC400B" w:rsidP="00EC400B">
      <w:pPr>
        <w:spacing w:after="150"/>
        <w:rPr>
          <w:rFonts w:ascii="Arial" w:eastAsia="Times New Roman" w:hAnsi="Arial" w:cs="Arial"/>
          <w:sz w:val="19"/>
          <w:szCs w:val="19"/>
        </w:rPr>
      </w:pPr>
      <w:r w:rsidRPr="00EC400B">
        <w:rPr>
          <w:rFonts w:ascii="Arial" w:eastAsia="Times New Roman" w:hAnsi="Arial" w:cs="Arial"/>
          <w:sz w:val="19"/>
          <w:szCs w:val="19"/>
        </w:rPr>
        <w:t xml:space="preserve">Ovaj pravilnik stupa </w:t>
      </w:r>
      <w:proofErr w:type="gramStart"/>
      <w:r w:rsidRPr="00EC400B">
        <w:rPr>
          <w:rFonts w:ascii="Arial" w:eastAsia="Times New Roman" w:hAnsi="Arial" w:cs="Arial"/>
          <w:sz w:val="19"/>
          <w:szCs w:val="19"/>
        </w:rPr>
        <w:t>na</w:t>
      </w:r>
      <w:proofErr w:type="gramEnd"/>
      <w:r w:rsidRPr="00EC400B">
        <w:rPr>
          <w:rFonts w:ascii="Arial" w:eastAsia="Times New Roman" w:hAnsi="Arial" w:cs="Arial"/>
          <w:sz w:val="19"/>
          <w:szCs w:val="19"/>
        </w:rPr>
        <w:t xml:space="preserve"> snagu narednog dana od dana objavljivanja u "Službenom glasniku Republike Srbije".</w:t>
      </w:r>
    </w:p>
    <w:p w:rsidR="00EC400B" w:rsidRPr="00EC400B" w:rsidRDefault="00EC400B" w:rsidP="00EC400B">
      <w:pPr>
        <w:numPr>
          <w:ilvl w:val="0"/>
          <w:numId w:val="1"/>
        </w:numPr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EC400B" w:rsidRPr="00EC400B" w:rsidRDefault="00EC400B" w:rsidP="00EC400B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EC400B" w:rsidRPr="00EC400B" w:rsidRDefault="00EC400B" w:rsidP="00EC400B">
      <w:pPr>
        <w:numPr>
          <w:ilvl w:val="1"/>
          <w:numId w:val="2"/>
        </w:numPr>
        <w:spacing w:before="150" w:after="150"/>
        <w:ind w:left="0"/>
        <w:textAlignment w:val="baseline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proofErr w:type="gramStart"/>
      <w:r w:rsidRPr="00EC400B">
        <w:rPr>
          <w:rFonts w:ascii="inherit" w:eastAsia="Times New Roman" w:hAnsi="inherit" w:cs="Arial"/>
          <w:color w:val="FFFFFF"/>
          <w:sz w:val="27"/>
          <w:szCs w:val="27"/>
        </w:rPr>
        <w:t>graf</w:t>
      </w:r>
      <w:proofErr w:type="gramEnd"/>
      <w:r w:rsidRPr="00EC400B">
        <w:rPr>
          <w:rFonts w:ascii="inherit" w:eastAsia="Times New Roman" w:hAnsi="inherit" w:cs="Arial"/>
          <w:color w:val="FFFFFF"/>
          <w:sz w:val="27"/>
          <w:szCs w:val="27"/>
        </w:rPr>
        <w:t xml:space="preserve"> Lex d.o.o.</w:t>
      </w:r>
    </w:p>
    <w:p w:rsidR="00EC400B" w:rsidRPr="00EC400B" w:rsidRDefault="00EC400B" w:rsidP="00EC400B">
      <w:pPr>
        <w:numPr>
          <w:ilvl w:val="1"/>
          <w:numId w:val="2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PIB: 104830593</w:t>
      </w:r>
    </w:p>
    <w:p w:rsidR="00EC400B" w:rsidRPr="00EC400B" w:rsidRDefault="00EC400B" w:rsidP="00EC400B">
      <w:pPr>
        <w:numPr>
          <w:ilvl w:val="1"/>
          <w:numId w:val="2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Matični broj: 20240156</w:t>
      </w:r>
    </w:p>
    <w:p w:rsidR="00EC400B" w:rsidRPr="00EC400B" w:rsidRDefault="00EC400B" w:rsidP="00EC400B">
      <w:pPr>
        <w:numPr>
          <w:ilvl w:val="1"/>
          <w:numId w:val="2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Tekući račun:</w:t>
      </w:r>
    </w:p>
    <w:p w:rsidR="00EC400B" w:rsidRPr="00EC400B" w:rsidRDefault="00EC400B" w:rsidP="00EC400B">
      <w:pPr>
        <w:numPr>
          <w:ilvl w:val="1"/>
          <w:numId w:val="2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105-3029346-18</w:t>
      </w:r>
      <w:r w:rsidRPr="00EC400B">
        <w:rPr>
          <w:rFonts w:ascii="Arial" w:eastAsia="Times New Roman" w:hAnsi="Arial" w:cs="Arial"/>
          <w:color w:val="FFFFFF"/>
          <w:sz w:val="18"/>
          <w:szCs w:val="18"/>
        </w:rPr>
        <w:br/>
        <w:t>160-0000000380290-23</w:t>
      </w:r>
    </w:p>
    <w:p w:rsidR="00EC400B" w:rsidRPr="00EC400B" w:rsidRDefault="00EC400B" w:rsidP="00EC400B">
      <w:pPr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EC400B" w:rsidRPr="00EC400B" w:rsidRDefault="00EC400B" w:rsidP="00EC400B">
      <w:pPr>
        <w:numPr>
          <w:ilvl w:val="1"/>
          <w:numId w:val="3"/>
        </w:numPr>
        <w:spacing w:before="150" w:after="150"/>
        <w:ind w:left="0"/>
        <w:textAlignment w:val="baseline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r w:rsidRPr="00EC400B">
        <w:rPr>
          <w:rFonts w:ascii="inherit" w:eastAsia="Times New Roman" w:hAnsi="inherit" w:cs="Arial"/>
          <w:color w:val="FFFFFF"/>
          <w:sz w:val="27"/>
          <w:szCs w:val="27"/>
        </w:rPr>
        <w:t>Radno vreme:</w:t>
      </w:r>
    </w:p>
    <w:p w:rsidR="00EC400B" w:rsidRPr="00EC400B" w:rsidRDefault="00EC400B" w:rsidP="00EC400B">
      <w:pPr>
        <w:numPr>
          <w:ilvl w:val="1"/>
          <w:numId w:val="3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Ponedeljak - petak</w:t>
      </w:r>
    </w:p>
    <w:p w:rsidR="00EC400B" w:rsidRPr="00EC400B" w:rsidRDefault="00EC400B" w:rsidP="00EC400B">
      <w:pPr>
        <w:numPr>
          <w:ilvl w:val="1"/>
          <w:numId w:val="3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7:30 - 15:30</w:t>
      </w:r>
    </w:p>
    <w:p w:rsidR="00EC400B" w:rsidRPr="00EC400B" w:rsidRDefault="00EC400B" w:rsidP="00EC400B">
      <w:pPr>
        <w:numPr>
          <w:ilvl w:val="0"/>
          <w:numId w:val="4"/>
        </w:numPr>
        <w:spacing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</w:p>
    <w:p w:rsidR="00EC400B" w:rsidRPr="00EC400B" w:rsidRDefault="00EC400B" w:rsidP="00EC400B">
      <w:pPr>
        <w:numPr>
          <w:ilvl w:val="1"/>
          <w:numId w:val="4"/>
        </w:numPr>
        <w:spacing w:before="150" w:after="150"/>
        <w:ind w:left="0"/>
        <w:textAlignment w:val="baseline"/>
        <w:outlineLvl w:val="3"/>
        <w:rPr>
          <w:rFonts w:ascii="inherit" w:eastAsia="Times New Roman" w:hAnsi="inherit" w:cs="Arial"/>
          <w:color w:val="FFFFFF"/>
          <w:sz w:val="27"/>
          <w:szCs w:val="27"/>
        </w:rPr>
      </w:pPr>
      <w:r w:rsidRPr="00EC400B">
        <w:rPr>
          <w:rFonts w:ascii="inherit" w:eastAsia="Times New Roman" w:hAnsi="inherit" w:cs="Arial"/>
          <w:color w:val="FFFFFF"/>
          <w:sz w:val="27"/>
          <w:szCs w:val="27"/>
        </w:rPr>
        <w:t>Kontaktirajte nas:</w:t>
      </w:r>
    </w:p>
    <w:p w:rsidR="00EC400B" w:rsidRPr="00EC400B" w:rsidRDefault="00EC400B" w:rsidP="00EC400B">
      <w:pPr>
        <w:numPr>
          <w:ilvl w:val="1"/>
          <w:numId w:val="4"/>
        </w:numPr>
        <w:spacing w:before="75" w:after="75"/>
        <w:ind w:left="0"/>
        <w:textAlignment w:val="baseline"/>
        <w:rPr>
          <w:rFonts w:ascii="Arial" w:eastAsia="Times New Roman" w:hAnsi="Arial" w:cs="Arial"/>
          <w:color w:val="FFFFFF"/>
          <w:sz w:val="18"/>
          <w:szCs w:val="18"/>
        </w:rPr>
      </w:pPr>
      <w:r w:rsidRPr="00EC400B">
        <w:rPr>
          <w:rFonts w:ascii="Arial" w:eastAsia="Times New Roman" w:hAnsi="Arial" w:cs="Arial"/>
          <w:color w:val="FFFFFF"/>
          <w:sz w:val="18"/>
          <w:szCs w:val="18"/>
        </w:rPr>
        <w:t>online@paragraf.rs</w:t>
      </w:r>
    </w:p>
    <w:sectPr w:rsidR="00EC400B" w:rsidRPr="00EC400B" w:rsidSect="00EC400B">
      <w:pgSz w:w="11907" w:h="16840" w:code="9"/>
      <w:pgMar w:top="1440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E668B"/>
    <w:multiLevelType w:val="multilevel"/>
    <w:tmpl w:val="66A67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27854"/>
    <w:multiLevelType w:val="multilevel"/>
    <w:tmpl w:val="FE5A6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43FB3"/>
    <w:multiLevelType w:val="multilevel"/>
    <w:tmpl w:val="14DE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87083"/>
    <w:multiLevelType w:val="multilevel"/>
    <w:tmpl w:val="43C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0B"/>
    <w:rsid w:val="005522D5"/>
    <w:rsid w:val="006360A7"/>
    <w:rsid w:val="00902A26"/>
    <w:rsid w:val="009C3EC8"/>
    <w:rsid w:val="00E46E69"/>
    <w:rsid w:val="00EC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C2021-AD26-4687-BB13-53175B52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  <w:div w:id="2285403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  <w:div w:id="627275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  <w:div w:id="330109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144D90"/>
            <w:bottom w:val="none" w:sz="0" w:space="0" w:color="auto"/>
            <w:right w:val="single" w:sz="6" w:space="11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5242</Words>
  <Characters>29881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5</cp:revision>
  <dcterms:created xsi:type="dcterms:W3CDTF">2024-02-14T07:58:00Z</dcterms:created>
  <dcterms:modified xsi:type="dcterms:W3CDTF">2024-02-20T09:15:00Z</dcterms:modified>
</cp:coreProperties>
</file>