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35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5"/>
      </w:tblGrid>
      <w:tr w:rsidR="006126B0" w:rsidRPr="006126B0" w:rsidTr="006126B0">
        <w:trPr>
          <w:tblCellSpacing w:w="15" w:type="dxa"/>
          <w:jc w:val="center"/>
        </w:trPr>
        <w:tc>
          <w:tcPr>
            <w:tcW w:w="0" w:type="auto"/>
            <w:shd w:val="clear" w:color="auto" w:fill="A41E1C"/>
            <w:vAlign w:val="center"/>
            <w:hideMark/>
          </w:tcPr>
          <w:p w:rsidR="006126B0" w:rsidRPr="006126B0" w:rsidRDefault="006126B0" w:rsidP="006126B0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</w:pPr>
            <w:r w:rsidRPr="006126B0"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  <w:t>PRAVILNIK</w:t>
            </w:r>
          </w:p>
          <w:p w:rsidR="006126B0" w:rsidRPr="006126B0" w:rsidRDefault="006126B0" w:rsidP="006126B0">
            <w:pPr>
              <w:spacing w:before="240" w:after="240" w:line="240" w:lineRule="auto"/>
              <w:ind w:left="2288" w:right="2287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6126B0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O STEPENU I VRSTI OBRAZOVANJA NASTAVNIKA, STRUČNIH SARADNIKA I POMOĆNIH NASTAVNIKA U STRUČNIM ŠKOLAMA KOJE OSTVARUJU NASTAVNI PLAN I PROGRAM ZA OBRAZO</w:t>
            </w:r>
            <w:bookmarkStart w:id="0" w:name="_GoBack"/>
            <w:bookmarkEnd w:id="0"/>
            <w:r w:rsidRPr="006126B0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VNI PROFIL TEHNIČAR MEHATRONIKE</w:t>
            </w:r>
          </w:p>
          <w:p w:rsidR="006126B0" w:rsidRPr="006126B0" w:rsidRDefault="006126B0" w:rsidP="006126B0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</w:pPr>
            <w:r w:rsidRPr="006126B0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  <w:t>("Sl. glasnik RS - Prosvetni glasnik", br. 20/2015, 1/2017 i 14/2020)</w:t>
            </w:r>
          </w:p>
        </w:tc>
      </w:tr>
    </w:tbl>
    <w:p w:rsidR="006126B0" w:rsidRPr="006126B0" w:rsidRDefault="006126B0" w:rsidP="006126B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" w:name="clan_1"/>
      <w:bookmarkEnd w:id="1"/>
      <w:r w:rsidRPr="006126B0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>Ovim pravilnikom propisuje se stepen i vrsta obrazovanja nastavnika, stručnih saradnika i pomoćnih nastavnika u stručnim školama koje ostvaruju nastavni plan i program za obrazovni profil tehničar mehatronike.</w:t>
      </w:r>
    </w:p>
    <w:p w:rsidR="006126B0" w:rsidRPr="006126B0" w:rsidRDefault="006126B0" w:rsidP="006126B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" w:name="clan_2"/>
      <w:bookmarkEnd w:id="2"/>
      <w:r w:rsidRPr="006126B0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>Nastavu i druge oblike obrazovno-vaspitnog rada iz opšteobrazovnih predmeta, kao i stručne poslove u stručnim školama koje ostvaruju nastavni plan i program za obrazovni profil tehničar mehatronike može da izvodi lice koje ispunjava uslove za nastavnika, odnosno stručnog saradnika koji su propisani posebnim pravilnikom o stepenu i vrsti obrazovanja nastavnika, stručnih saradnika i vaspitača koji se donosi za sva područja rada.</w:t>
      </w:r>
    </w:p>
    <w:p w:rsidR="006126B0" w:rsidRPr="006126B0" w:rsidRDefault="006126B0" w:rsidP="006126B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" w:name="clan_3"/>
      <w:bookmarkEnd w:id="3"/>
      <w:r w:rsidRPr="006126B0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>Za obrazovni profil tehničar mehatronike nastavu i druge oblike obrazovno-vaspitnog rada iz stručnih predmeta može da izvodi za: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1) Tehničko crtanje: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mašinski inženjer;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mašinstva;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za razvoj mašinske struke;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 - prethodno završene osnovne akademske studije u oblasti mašinskog inženjerstva.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elektrotehnički inženjer;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mehatronike.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2) Mehanika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Tehnička mehanika </w:t>
      </w:r>
      <w:proofErr w:type="gramStart"/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sa</w:t>
      </w:r>
      <w:proofErr w:type="gramEnd"/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mehanizmima: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mašinski inženjer;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mehaničar;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mehanike;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mašinstva;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za razvoj mašinske struke;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 - prethodno završene osnovne akademske studije u oblasti mašinskog inženjerstva;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mehatronike.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3) Osnove elektrotehnike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Elektronika: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elektrotehnički inženjer;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elektrotehnike;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(6)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mehatronike.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4) Mašinski elementi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Hidrauličke i pneumatske komponente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Hidraulički i pneumatski sistemi kao objekti upravljanja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Modeliranje </w:t>
      </w:r>
      <w:proofErr w:type="gramStart"/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sa</w:t>
      </w:r>
      <w:proofErr w:type="gramEnd"/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analizom elemenata i mehanizama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Robotika: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mašinski inženjer;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mašinstva;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 - prethodno završene osnovne akademske studije u oblasti mašinskog inženjerstva;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mehatronike.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5) Sistemi upravljanja u mehatronici: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mašinski inženjer;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prethodno završene osnovne akademske studije iz oblasti mašinskog inženjerstva;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 (prethodno završene osnovne akademske studije u oblasti elektrotehnike i računarstva);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mehatronike.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6) Digitalna elektronika i mikrokontroleri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Programabilni logički kontroleri: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elektrotehnike, svi smerovi osim energetskog;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elektrotehnički inženjer, smer elektronski;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elektronike, svi smerovi osim industrijske energetike;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računarstva;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smer elektronika i telekomunikacije;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računarstva, na svim studijskim programima osim iz oblasti energetike;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studijski program računarske komunikacije i prethodno završene osnovne akademske studije u oblasti elektrotehnike i računarstva, na studijskom programu računarske mreže i komunikacije;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mehatronike.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7) Programiranje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Objektno programiranje: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matematičar, smerovi: programerski, računarstva i informatike;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informatike;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za informacione sisteme, odnosno diplomirani inženjer organizacije za informacione sisteme ili diplomirani inženjer organizacionih nauka, odseci za informacione sisteme, informacione sisteme i tehnologije;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računarstva;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računarstva, na svim studijskim programima;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(9)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studijski program računarske komunikacije i prethodno završene osnovne akademske studije u oblasti elektrotehnike i računarstva, na studijskom programu računarske mreže i komunikacije;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matematičar;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informatičar;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informacionih tehnologija;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organizacionih nauka (studijski program Informacioni sistemi i tehnologije ili Softversko inženjerstvo i računarske nauke);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(14)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(15)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mehatronike.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Lica iz podtač.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(8)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-(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>15) ove tačke, koja su stekla akademsko zvanje master, moraju imati, u okviru završenih studija, položenih najmanje pet predmeta iz oblasti računarstva i informatike (od toga najmanje jedan iz oblasti Programiranje i najmanje jedan iz oblasti Objektno orijentisano programiranje) i najmanje dva predmeta iz jedne ili dve sledeće oblasti - Matematika ili Teorijsko računarstvo, što dokazuju potvrdom izdatom od strane matične visokoškolske ustanove.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8) Elektromašinska priprema: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1) Modul: Ručna obrada metala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mašinski inženjer;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mašinstva;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mašinstva;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tehnike i mašinstva;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za razvoj mašinske struke;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stručni radnik metalske struke;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nastavnik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praktične nastave metalske struke;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lice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sa stečenim srednjim stručnim obrazovanjem u području rada Mašinstvo i obrada metala za odgovarajući obrazovni profil (položen odgovarajući specijalistički odnosno majstorski ispit sa petogodišnjom praksom); *****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 - prethodno završene Studije prvog stepena - osnovne akademske studije u oblasti mašinskog inženjerstva;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specijalista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strukovni inženjer mašinstva - završene Specijalističke strukovne studije drugog stepena na studijskim programima iz oblasti mašinskog inženjerstva;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 - završene Strukovne studije prvog stepena na studijskim programima iz oblasti mašinskog inženjerstva;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mehatronike.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Lica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navedenom vrstom stručne spreme treba da su stekla i najmanje trogodišnje ili četvorogodišnje obrazovanje za odgovarajući obrazovni profil ili najmanje tri godine radnog iskustva na poslovima odgovarajućeg obrazovnog profila van obrazovne ustanove.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2) Modul: Priprema elementa električnih instalacija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elektrotehnički inženjer;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elektrotehnike;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elektrotehnike;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inženjer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elektronike;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viši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stručni radnik elektrotehničke struke;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nastavnik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praktične nastave elektrotehničke struke;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peti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stepen stručne spreme elektrotehničke struke;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proizvodnog menadžmenta;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specijalista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strukovni inženjer elektrotehnike i računarstva, prethodno završene strukovne studije prvog stepena iz oblasti elektrotehnike i računarstva;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strukovni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 - specijalista;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mehatronike.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9) Električni pogon i oprema u mehatronici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instalacije: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elektrotehnike, svi smerovi energetskog odseka;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elektronike, smer industrijske energetike;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elektrotehnike, smer jake struje;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računarstva, na studijskim programima iz oblasti energetike;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mehatronike.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10) Mehatronski sistemi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Testiranje i dijagnostika mehatronskih sistema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Održavanje i montaža mehatronskih sistema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Oprema, pogon i upravljanje mehatronskim sistemima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Mehatronski sistemi u indrustriji: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mašinski inženjer;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prethodno završene Studije prvog stepena - osnovne akademske studije iz oblasti mašinskog inženjerstva;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 (prethodno završene Studije prvog stepena - osnovne akademske studije u oblasti elektrotehnike i računarstva);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mehatronike.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Lica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navedenom vrstom stručne spreme treba da su stekla i najmanje trogodišnje ili četvorogodišnje obrazovanje za odgovarajući obrazovni profil ili najmanje tri godine radnog iskustva na poslovima odgovarajućeg obrazovnog profila van obrazovne ustanove.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b/>
          <w:bCs/>
          <w:color w:val="000000"/>
          <w:sz w:val="18"/>
          <w:szCs w:val="18"/>
        </w:rPr>
        <w:t>11) Preduzetništvo: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mašinski inženjer;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elektronike;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ekonomista;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(6)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organizacije rada;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(7)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elektrotehnike;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(8)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za industrijski menadžment;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(9)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elektrotehnike i računarstva, prethodno završene osnovne akademske studije u oblasti elektrotehnike i računarstva;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(10)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mašinstva, prethodno završene osnovne akademske studije u oblasti mašinskog inženjerstva;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(11)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ekonomista, prethodno završene osnovne akademske studije u oblasti ekonomije;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(12)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diplomirani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 - master;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(13)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master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inženjer mehatronike.</w:t>
      </w:r>
    </w:p>
    <w:p w:rsidR="006126B0" w:rsidRPr="006126B0" w:rsidRDefault="006126B0" w:rsidP="006126B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" w:name="clan_4"/>
      <w:bookmarkEnd w:id="4"/>
      <w:r w:rsidRPr="006126B0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Stupanjem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snagu ovog pravilnika prestaje da važi Pravilnik o vrsti obrazovanja nastavnika u stručnim školama koje ostvaruju nastavni plan i program ogleda za obrazovni profil tehničar mehatronike ("Prosvetni glasnik", br. 9/07 i 6/10).</w:t>
      </w:r>
    </w:p>
    <w:p w:rsidR="006126B0" w:rsidRPr="006126B0" w:rsidRDefault="006126B0" w:rsidP="006126B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" w:name="clan_5"/>
      <w:bookmarkEnd w:id="5"/>
      <w:r w:rsidRPr="006126B0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Ovaj pravilnik stupa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snagu osmog dana od dana objavljivanja u "Službenom glasniku Republike Srbije - Prosvetnom glasniku".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6126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Samostalni član Pravilnika o dopunama</w:t>
      </w:r>
      <w:r w:rsidRPr="006126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>Pravilnika o stepenu i vrsti obrazovanja nastavnika, stručnih saradnika i pomoćnih nastavnika u stručnim školama koje ostvaruju nastavni plan i program za obrazovni profil tehničar mehatronike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i/>
          <w:iCs/>
          <w:color w:val="000000"/>
          <w:sz w:val="18"/>
          <w:szCs w:val="18"/>
        </w:rPr>
        <w:t>("Sl. glasnik RS - Prosvetni glasnik", br. 14/2020)</w:t>
      </w:r>
    </w:p>
    <w:p w:rsidR="006126B0" w:rsidRPr="006126B0" w:rsidRDefault="006126B0" w:rsidP="006126B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26B0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6126B0" w:rsidRPr="006126B0" w:rsidRDefault="006126B0" w:rsidP="006126B0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Ovaj pravilnik stupa </w:t>
      </w:r>
      <w:proofErr w:type="gramStart"/>
      <w:r w:rsidRPr="006126B0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126B0">
        <w:rPr>
          <w:rFonts w:ascii="Arial" w:eastAsia="Times New Roman" w:hAnsi="Arial" w:cs="Arial"/>
          <w:color w:val="000000"/>
          <w:sz w:val="18"/>
          <w:szCs w:val="18"/>
        </w:rPr>
        <w:t xml:space="preserve"> snagu narednog dana od dana objavljivanja u "Službenom glasniku Republike Srbije - Prosvetnom glasniku".</w:t>
      </w:r>
    </w:p>
    <w:p w:rsidR="001847CC" w:rsidRDefault="006126B0"/>
    <w:sectPr w:rsidR="0018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1A"/>
    <w:rsid w:val="006126B0"/>
    <w:rsid w:val="00791BAD"/>
    <w:rsid w:val="00925353"/>
    <w:rsid w:val="00CE711A"/>
    <w:rsid w:val="00D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126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126B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61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61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1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61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61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61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126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126B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61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61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1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61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61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61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1694</Words>
  <Characters>9658</Characters>
  <Application>Microsoft Office Word</Application>
  <DocSecurity>0</DocSecurity>
  <Lines>80</Lines>
  <Paragraphs>22</Paragraphs>
  <ScaleCrop>false</ScaleCrop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3</cp:revision>
  <dcterms:created xsi:type="dcterms:W3CDTF">2020-12-27T11:14:00Z</dcterms:created>
  <dcterms:modified xsi:type="dcterms:W3CDTF">2020-12-27T11:15:00Z</dcterms:modified>
</cp:coreProperties>
</file>